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7869D3" w14:textId="77777777" w:rsidR="00D6306F" w:rsidRPr="00505E79" w:rsidRDefault="00D2462F">
      <w:pPr>
        <w:pStyle w:val="FlushRight"/>
        <w:spacing w:before="170" w:after="0"/>
        <w:ind w:firstLine="180"/>
        <w:divId w:val="775488344"/>
      </w:pPr>
      <w:r w:rsidRPr="00A51BAA">
        <w:t xml:space="preserve"> </w:t>
      </w:r>
      <w:r w:rsidR="00505E79" w:rsidRPr="00A51BAA">
        <w:t xml:space="preserve">Le mardi </w:t>
      </w:r>
      <w:r w:rsidR="005F528B" w:rsidRPr="00A51BAA">
        <w:t>30</w:t>
      </w:r>
      <w:r w:rsidR="003D220D" w:rsidRPr="00A51BAA">
        <w:t> </w:t>
      </w:r>
      <w:r w:rsidR="00505E79" w:rsidRPr="00A51BAA">
        <w:t>avril</w:t>
      </w:r>
      <w:r w:rsidR="003D220D" w:rsidRPr="00A51BAA">
        <w:t> </w:t>
      </w:r>
      <w:r w:rsidR="005F528B" w:rsidRPr="00A51BAA">
        <w:t>2019</w:t>
      </w:r>
    </w:p>
    <w:p w14:paraId="01807D0D" w14:textId="77777777" w:rsidR="00D6306F" w:rsidRPr="00505E79" w:rsidRDefault="00505E79" w:rsidP="00D2462F">
      <w:pPr>
        <w:pStyle w:val="Para2"/>
        <w:spacing w:before="170" w:after="0"/>
        <w:ind w:firstLine="180"/>
        <w:divId w:val="775488344"/>
      </w:pPr>
      <w:r w:rsidRPr="00505E79">
        <w:t>Le Comité sénatorial permanent des peuples autochtones a l’honneur de déposer son</w:t>
      </w:r>
    </w:p>
    <w:p w14:paraId="394A1472" w14:textId="77777777" w:rsidR="00D6306F" w:rsidRPr="00505E79" w:rsidRDefault="00505E79">
      <w:pPr>
        <w:pStyle w:val="Centre"/>
        <w:spacing w:before="170" w:after="0"/>
        <w:ind w:firstLine="180"/>
        <w:divId w:val="775488344"/>
      </w:pPr>
      <w:r>
        <w:t>SEIZIÈME RAPPORT</w:t>
      </w:r>
    </w:p>
    <w:p w14:paraId="69FF2025" w14:textId="77777777" w:rsidR="008812AD" w:rsidRPr="00505E79" w:rsidRDefault="00505E79" w:rsidP="00E25CCB">
      <w:pPr>
        <w:pStyle w:val="Para2"/>
        <w:spacing w:before="170" w:after="0"/>
        <w:ind w:firstLine="270"/>
        <w:jc w:val="both"/>
        <w:divId w:val="775488344"/>
      </w:pPr>
      <w:r>
        <w:t>Votre comité, qui a été autorisé à examiner la ten</w:t>
      </w:r>
      <w:r w:rsidR="00BF474C">
        <w:t>eur</w:t>
      </w:r>
      <w:r>
        <w:t xml:space="preserve"> des éléments du projet de loi</w:t>
      </w:r>
      <w:r w:rsidR="003D220D">
        <w:t> </w:t>
      </w:r>
      <w:r w:rsidR="005F528B" w:rsidRPr="00505E79">
        <w:t>C-91</w:t>
      </w:r>
      <w:r w:rsidR="00D24C09" w:rsidRPr="00505E79">
        <w:t xml:space="preserve">, </w:t>
      </w:r>
      <w:r w:rsidRPr="00505E79">
        <w:t>Loi concernant les langues autochtones</w:t>
      </w:r>
      <w:r w:rsidR="005F528B" w:rsidRPr="00505E79">
        <w:t xml:space="preserve">, </w:t>
      </w:r>
      <w:r>
        <w:t xml:space="preserve">a, conformément à l’ordre de renvoi du </w:t>
      </w:r>
      <w:r w:rsidR="005F528B" w:rsidRPr="00505E79">
        <w:t>28</w:t>
      </w:r>
      <w:r w:rsidR="003D220D">
        <w:t> </w:t>
      </w:r>
      <w:r>
        <w:t>février</w:t>
      </w:r>
      <w:r w:rsidR="003D220D">
        <w:t> </w:t>
      </w:r>
      <w:r w:rsidR="00807AFA" w:rsidRPr="00505E79">
        <w:t>201</w:t>
      </w:r>
      <w:r w:rsidR="005F528B" w:rsidRPr="00505E79">
        <w:t>9</w:t>
      </w:r>
      <w:r w:rsidR="00807AFA" w:rsidRPr="00505E79">
        <w:t xml:space="preserve">, </w:t>
      </w:r>
      <w:r>
        <w:t>examiné la</w:t>
      </w:r>
      <w:r w:rsidR="00A763C4">
        <w:t>dite</w:t>
      </w:r>
      <w:r>
        <w:t xml:space="preserve"> teneur du projet de loi et en fait maintenant rapport comme il suit</w:t>
      </w:r>
      <w:r w:rsidR="003D220D">
        <w:t> </w:t>
      </w:r>
      <w:r w:rsidR="00807AFA" w:rsidRPr="00505E79">
        <w:t>:</w:t>
      </w:r>
    </w:p>
    <w:p w14:paraId="7B8122B9" w14:textId="738DC049" w:rsidR="003D220D" w:rsidRDefault="00505E79" w:rsidP="00E25CCB">
      <w:pPr>
        <w:pStyle w:val="Para2"/>
        <w:spacing w:before="170" w:after="0"/>
        <w:ind w:firstLine="270"/>
        <w:jc w:val="both"/>
        <w:divId w:val="775488344"/>
      </w:pPr>
      <w:r>
        <w:t xml:space="preserve">Les </w:t>
      </w:r>
      <w:r w:rsidR="00A763C4">
        <w:t>langues</w:t>
      </w:r>
      <w:r>
        <w:t xml:space="preserve"> autochtones sont intimement liées aux territoires, aux </w:t>
      </w:r>
      <w:r w:rsidR="00A763C4">
        <w:t>identités</w:t>
      </w:r>
      <w:r>
        <w:t xml:space="preserve">, aux cultures, aux lois et aux visions du monde des </w:t>
      </w:r>
      <w:r w:rsidR="00A763C4">
        <w:t>peuples</w:t>
      </w:r>
      <w:r>
        <w:t xml:space="preserve"> autochtones. Elles sont les premières langues du Canada, parlées bien </w:t>
      </w:r>
      <w:r w:rsidR="00A763C4">
        <w:t>avant</w:t>
      </w:r>
      <w:r>
        <w:t xml:space="preserve"> l’arrivée des colons</w:t>
      </w:r>
      <w:r w:rsidR="005A33C6" w:rsidRPr="00505E79">
        <w:t xml:space="preserve">. </w:t>
      </w:r>
      <w:r>
        <w:t xml:space="preserve">Par le passé, le gouvernement </w:t>
      </w:r>
      <w:r w:rsidR="00A763C4">
        <w:t>du</w:t>
      </w:r>
      <w:r>
        <w:t xml:space="preserve"> Canada a mis en </w:t>
      </w:r>
      <w:r w:rsidR="00A763C4">
        <w:t xml:space="preserve">œuvre </w:t>
      </w:r>
      <w:r>
        <w:t>des politiques visant à assimiler les peuples autochtones dans l</w:t>
      </w:r>
      <w:r w:rsidR="00C34D10">
        <w:t>a</w:t>
      </w:r>
      <w:r>
        <w:t xml:space="preserve"> société </w:t>
      </w:r>
      <w:r w:rsidR="00377759">
        <w:t>canadienne</w:t>
      </w:r>
      <w:r>
        <w:t xml:space="preserve"> et à supprimer leurs langues et leurs cultures</w:t>
      </w:r>
      <w:r w:rsidR="008812AD" w:rsidRPr="00505E79">
        <w:t xml:space="preserve">. </w:t>
      </w:r>
      <w:r>
        <w:t xml:space="preserve">Ces politiques, </w:t>
      </w:r>
      <w:r w:rsidR="00C34D10">
        <w:t>comme</w:t>
      </w:r>
      <w:r>
        <w:t xml:space="preserve"> les pension</w:t>
      </w:r>
      <w:r w:rsidR="00562E4A">
        <w:t>nats indiens et la rafle des années</w:t>
      </w:r>
      <w:r w:rsidR="003D220D">
        <w:t> </w:t>
      </w:r>
      <w:r w:rsidR="00F333BC">
        <w:t>19</w:t>
      </w:r>
      <w:r w:rsidR="00562E4A">
        <w:t>60</w:t>
      </w:r>
      <w:r w:rsidR="008812AD" w:rsidRPr="00505E79">
        <w:t xml:space="preserve">, </w:t>
      </w:r>
      <w:r w:rsidR="00562E4A">
        <w:t xml:space="preserve">sont en partie responsables de la situation critique dans laquelle se trouvent les </w:t>
      </w:r>
      <w:r w:rsidR="008812AD" w:rsidRPr="00505E79">
        <w:t>70</w:t>
      </w:r>
      <w:r w:rsidR="003D220D">
        <w:t> </w:t>
      </w:r>
      <w:r w:rsidR="00562E4A">
        <w:t>langues autochtones parlées au Canada aujourd’hui</w:t>
      </w:r>
      <w:r w:rsidR="00DF43D3" w:rsidRPr="00505E79">
        <w:t xml:space="preserve">. </w:t>
      </w:r>
      <w:r w:rsidR="00562E4A">
        <w:t>La vitalité des langues autocht</w:t>
      </w:r>
      <w:r w:rsidR="00A41108">
        <w:t>o</w:t>
      </w:r>
      <w:r w:rsidR="00562E4A">
        <w:t xml:space="preserve">nes varie d’une région à l’autre du pays, mais </w:t>
      </w:r>
      <w:r w:rsidR="00C34D10">
        <w:t>aucune n’est hors de danger</w:t>
      </w:r>
      <w:r w:rsidR="00DF43D3" w:rsidRPr="00505E79">
        <w:t xml:space="preserve">. </w:t>
      </w:r>
      <w:r w:rsidR="00562E4A">
        <w:t xml:space="preserve">Le comité reconnaît que, </w:t>
      </w:r>
      <w:r w:rsidR="00F333BC">
        <w:t>étant donné</w:t>
      </w:r>
      <w:r w:rsidR="00562E4A">
        <w:t xml:space="preserve"> la situation critique </w:t>
      </w:r>
      <w:r w:rsidR="00F04982">
        <w:t xml:space="preserve">dans laquelle se trouvent les </w:t>
      </w:r>
      <w:r w:rsidR="00562E4A">
        <w:t>langues autochtones, il faut d’urgence les revitaliser, les protéger et les promouvoir pour que les jeune</w:t>
      </w:r>
      <w:r w:rsidR="003D220D">
        <w:t>s</w:t>
      </w:r>
      <w:r w:rsidR="00562E4A">
        <w:t xml:space="preserve"> Autochtones des générations futures puissent apprendre leur </w:t>
      </w:r>
      <w:r w:rsidR="000301EF">
        <w:t>propre</w:t>
      </w:r>
      <w:r w:rsidR="00F04982">
        <w:t>(s)</w:t>
      </w:r>
      <w:r w:rsidR="000301EF">
        <w:t xml:space="preserve"> </w:t>
      </w:r>
      <w:r w:rsidR="00562E4A">
        <w:t>langue</w:t>
      </w:r>
      <w:r w:rsidR="00F04982">
        <w:t>(s)</w:t>
      </w:r>
      <w:r w:rsidR="00562E4A">
        <w:t xml:space="preserve"> autochtone</w:t>
      </w:r>
      <w:r w:rsidR="00F04982">
        <w:t>(s)</w:t>
      </w:r>
      <w:r w:rsidR="008F6B89">
        <w:t>.</w:t>
      </w:r>
      <w:r w:rsidR="000301EF">
        <w:t xml:space="preserve"> En outre, l</w:t>
      </w:r>
      <w:r w:rsidR="000301EF">
        <w:rPr>
          <w:spacing w:val="-3"/>
        </w:rPr>
        <w:t>’</w:t>
      </w:r>
      <w:r w:rsidR="00F04982">
        <w:rPr>
          <w:spacing w:val="-3"/>
        </w:rPr>
        <w:t>A</w:t>
      </w:r>
      <w:r w:rsidR="000301EF">
        <w:rPr>
          <w:spacing w:val="-3"/>
        </w:rPr>
        <w:t xml:space="preserve">înée algonquine </w:t>
      </w:r>
      <w:r w:rsidR="000301EF" w:rsidRPr="00505E79">
        <w:rPr>
          <w:spacing w:val="-3"/>
        </w:rPr>
        <w:t>Claudette</w:t>
      </w:r>
      <w:r w:rsidR="000301EF">
        <w:rPr>
          <w:spacing w:val="-3"/>
        </w:rPr>
        <w:t> </w:t>
      </w:r>
      <w:r w:rsidR="000301EF" w:rsidRPr="00505E79">
        <w:rPr>
          <w:spacing w:val="-3"/>
        </w:rPr>
        <w:t>Commanda</w:t>
      </w:r>
      <w:r w:rsidR="00125DCF">
        <w:rPr>
          <w:spacing w:val="-3"/>
        </w:rPr>
        <w:t>, directrice exécutive de la Confédération des centres éducatifs et culturels des Premières Nations,</w:t>
      </w:r>
      <w:r w:rsidR="000301EF">
        <w:rPr>
          <w:spacing w:val="-3"/>
        </w:rPr>
        <w:t xml:space="preserve"> a dit que le fait de revitaliser les langues autochtones pouvait avoir des retombées positives sur la santé des communautés des Premières Nations et </w:t>
      </w:r>
      <w:r w:rsidR="00216654">
        <w:rPr>
          <w:spacing w:val="-3"/>
        </w:rPr>
        <w:t xml:space="preserve">sur </w:t>
      </w:r>
      <w:r w:rsidR="000301EF">
        <w:rPr>
          <w:spacing w:val="-3"/>
        </w:rPr>
        <w:t xml:space="preserve">l’estime de soi des jeunes </w:t>
      </w:r>
      <w:r w:rsidR="00F04982">
        <w:rPr>
          <w:spacing w:val="-3"/>
        </w:rPr>
        <w:t>des Premières Nations</w:t>
      </w:r>
      <w:r w:rsidR="000301EF">
        <w:rPr>
          <w:spacing w:val="-3"/>
        </w:rPr>
        <w:t>.</w:t>
      </w:r>
    </w:p>
    <w:p w14:paraId="241E1A01" w14:textId="27B2596A" w:rsidR="003D220D" w:rsidRDefault="00562E4A" w:rsidP="00E25CCB">
      <w:pPr>
        <w:pStyle w:val="Para2"/>
        <w:spacing w:before="170" w:after="0"/>
        <w:ind w:firstLine="270"/>
        <w:jc w:val="both"/>
        <w:divId w:val="775488344"/>
      </w:pPr>
      <w:r>
        <w:t xml:space="preserve">Pendant </w:t>
      </w:r>
      <w:r w:rsidR="00A41108">
        <w:t>l’</w:t>
      </w:r>
      <w:r>
        <w:t>étude préliminaire</w:t>
      </w:r>
      <w:r w:rsidR="00A41108">
        <w:t xml:space="preserve"> à laquelle il a procédé</w:t>
      </w:r>
      <w:r>
        <w:t xml:space="preserve">, votre </w:t>
      </w:r>
      <w:r w:rsidR="00A41108">
        <w:t xml:space="preserve">comité a entendu plus de </w:t>
      </w:r>
      <w:r w:rsidR="00D1021C" w:rsidRPr="00505E79">
        <w:t>30</w:t>
      </w:r>
      <w:r w:rsidR="003D220D">
        <w:t> </w:t>
      </w:r>
      <w:r w:rsidR="00A41108">
        <w:t>témoins qui lui ont fait part de leurs espoirs, de leurs inquiétudes et de leurs points de vue sur le projet</w:t>
      </w:r>
      <w:r w:rsidR="00112CFF">
        <w:t xml:space="preserve"> de loi</w:t>
      </w:r>
      <w:r w:rsidR="003D220D">
        <w:t> </w:t>
      </w:r>
      <w:r w:rsidR="00BE2B17" w:rsidRPr="00505E79">
        <w:t>C</w:t>
      </w:r>
      <w:r w:rsidR="00112CFF">
        <w:noBreakHyphen/>
      </w:r>
      <w:r w:rsidR="00BE2B17" w:rsidRPr="00505E79">
        <w:t xml:space="preserve">91. </w:t>
      </w:r>
      <w:r w:rsidR="00F04982">
        <w:t>Malgré qu’ils aient participé à l’élaboration conjointe du texte, l</w:t>
      </w:r>
      <w:r w:rsidR="00A41108">
        <w:t xml:space="preserve">es </w:t>
      </w:r>
      <w:r w:rsidR="00BE2B17" w:rsidRPr="00505E79">
        <w:t>Inuit</w:t>
      </w:r>
      <w:r w:rsidR="00A41108">
        <w:t>s</w:t>
      </w:r>
      <w:r w:rsidR="00F04982">
        <w:t>,</w:t>
      </w:r>
      <w:r w:rsidR="00A41108">
        <w:t xml:space="preserve"> en particulier, </w:t>
      </w:r>
      <w:bookmarkStart w:id="0" w:name="_GoBack"/>
      <w:bookmarkEnd w:id="0"/>
      <w:r w:rsidR="00A41108">
        <w:t xml:space="preserve">ont reproché </w:t>
      </w:r>
      <w:r w:rsidR="00810DC1">
        <w:t xml:space="preserve">au projet de loi </w:t>
      </w:r>
      <w:r w:rsidR="00A41108">
        <w:t xml:space="preserve">de ne pas </w:t>
      </w:r>
      <w:r w:rsidR="000301EF">
        <w:t xml:space="preserve">être fondé sur des distinctions, de ne pas </w:t>
      </w:r>
      <w:r w:rsidR="00A41108">
        <w:t xml:space="preserve">refléter </w:t>
      </w:r>
      <w:r w:rsidR="000301EF">
        <w:t>les</w:t>
      </w:r>
      <w:r w:rsidR="00A41108">
        <w:t xml:space="preserve"> priorités </w:t>
      </w:r>
      <w:r w:rsidR="000301EF">
        <w:t>des Inuits et de ne pas tenir compte de</w:t>
      </w:r>
      <w:r w:rsidR="00A41108">
        <w:t xml:space="preserve"> l</w:t>
      </w:r>
      <w:r w:rsidR="00C34D10">
        <w:t>a réalité particulière</w:t>
      </w:r>
      <w:r w:rsidR="00A41108">
        <w:t xml:space="preserve"> de l’</w:t>
      </w:r>
      <w:proofErr w:type="spellStart"/>
      <w:r w:rsidR="00A41108">
        <w:t>i</w:t>
      </w:r>
      <w:r w:rsidR="00BE2B17" w:rsidRPr="00505E79">
        <w:t>nuktut</w:t>
      </w:r>
      <w:proofErr w:type="spellEnd"/>
      <w:r w:rsidR="00F04982">
        <w:t xml:space="preserve"> en tant que</w:t>
      </w:r>
      <w:r w:rsidR="00A41108">
        <w:t xml:space="preserve"> langue parlée par un grand nombre d’Inuits </w:t>
      </w:r>
      <w:r w:rsidR="00810DC1">
        <w:t>sur leurs territoires</w:t>
      </w:r>
      <w:r w:rsidR="00BE2B17" w:rsidRPr="00505E79">
        <w:t xml:space="preserve">. </w:t>
      </w:r>
      <w:r w:rsidR="00810DC1">
        <w:t>Il est vrai que beaucoup d’autres témoins ont salué dans le projet de loi</w:t>
      </w:r>
      <w:r w:rsidR="003D220D">
        <w:t> </w:t>
      </w:r>
      <w:r w:rsidR="00F26B02" w:rsidRPr="00505E79">
        <w:t xml:space="preserve">C-91 </w:t>
      </w:r>
      <w:r w:rsidR="00810DC1">
        <w:t xml:space="preserve">un pas important vers la revitalisation des langues </w:t>
      </w:r>
      <w:r w:rsidR="00377759">
        <w:t>autochtones</w:t>
      </w:r>
      <w:r w:rsidR="001B10AB" w:rsidRPr="00505E79">
        <w:rPr>
          <w:rStyle w:val="FootnoteReference"/>
        </w:rPr>
        <w:footnoteReference w:id="1"/>
      </w:r>
      <w:r w:rsidR="00810DC1">
        <w:t>, mais votre comité craint que bon nombre de ces intervenants aient senti qu’ils n’avaient guère d’autre choix que d’appuyer le projet de loi, vu la fin prochaine de la session parlementaire</w:t>
      </w:r>
      <w:r w:rsidR="001B10AB" w:rsidRPr="00505E79">
        <w:rPr>
          <w:rStyle w:val="FootnoteReference"/>
        </w:rPr>
        <w:footnoteReference w:id="2"/>
      </w:r>
      <w:r w:rsidR="00810DC1">
        <w:t xml:space="preserve">. En effet, conscients que les </w:t>
      </w:r>
      <w:r w:rsidR="00F04982">
        <w:t>peuples a</w:t>
      </w:r>
      <w:r w:rsidR="00810DC1">
        <w:t xml:space="preserve">utochtones </w:t>
      </w:r>
      <w:r w:rsidR="00810DC1">
        <w:lastRenderedPageBreak/>
        <w:t>réclament depuis des générations une loi protégeant leurs langues</w:t>
      </w:r>
      <w:r w:rsidR="00F26B02" w:rsidRPr="00505E79">
        <w:rPr>
          <w:rStyle w:val="FootnoteReference"/>
        </w:rPr>
        <w:footnoteReference w:id="3"/>
      </w:r>
      <w:r w:rsidR="00F26B02" w:rsidRPr="00505E79">
        <w:t xml:space="preserve">, </w:t>
      </w:r>
      <w:r w:rsidR="00810DC1">
        <w:t>ces témoins ont vu dans le projet de loi</w:t>
      </w:r>
      <w:r w:rsidR="003D220D">
        <w:t> </w:t>
      </w:r>
      <w:r w:rsidR="00F26B02" w:rsidRPr="00505E79">
        <w:t xml:space="preserve">C-91 </w:t>
      </w:r>
      <w:r w:rsidR="00810DC1">
        <w:t>une occasion importante à ne pas rater, puisqu’elle pourrait ne pas se présenter à nouveau d’ici des années</w:t>
      </w:r>
      <w:r w:rsidR="00F26B02" w:rsidRPr="00505E79">
        <w:t xml:space="preserve">. </w:t>
      </w:r>
      <w:r w:rsidR="00810DC1">
        <w:t xml:space="preserve">C’est pourquoi certains témoins ont jugé qu’il fallait que cette loi soit adoptée comme point de départ, dans l’espoir qu’elle serait modifiée </w:t>
      </w:r>
      <w:r w:rsidR="006E5F3D">
        <w:t>ultérieurement</w:t>
      </w:r>
      <w:r w:rsidR="00810DC1">
        <w:t xml:space="preserve"> pour répondre aux préoccupations et </w:t>
      </w:r>
      <w:r w:rsidR="006E5F3D">
        <w:t xml:space="preserve">consolider les efforts que font les </w:t>
      </w:r>
      <w:r w:rsidR="00F04982">
        <w:t>peuples a</w:t>
      </w:r>
      <w:r w:rsidR="006E5F3D">
        <w:t>utochtones pour revitaliser leurs langues</w:t>
      </w:r>
      <w:r w:rsidR="001B10AB" w:rsidRPr="00505E79">
        <w:rPr>
          <w:rStyle w:val="FootnoteReference"/>
        </w:rPr>
        <w:footnoteReference w:id="4"/>
      </w:r>
      <w:r w:rsidR="006E5F3D">
        <w:t>.</w:t>
      </w:r>
    </w:p>
    <w:p w14:paraId="31D86983" w14:textId="478C0784" w:rsidR="00FD173F" w:rsidRPr="00505E79" w:rsidRDefault="00C34D10" w:rsidP="00E25CCB">
      <w:pPr>
        <w:pStyle w:val="Para2"/>
        <w:spacing w:before="170" w:after="0"/>
        <w:ind w:firstLine="270"/>
        <w:jc w:val="both"/>
        <w:divId w:val="775488344"/>
      </w:pPr>
      <w:r>
        <w:t>En</w:t>
      </w:r>
      <w:r w:rsidR="006E5F3D">
        <w:t xml:space="preserve"> réponse à la situation critique dans laquelle se trouvent leurs langues, les peuples </w:t>
      </w:r>
      <w:r w:rsidR="00377759">
        <w:t>autochtones</w:t>
      </w:r>
      <w:r w:rsidR="006E5F3D">
        <w:t xml:space="preserve"> de partout au Canada ont mis au point des stratégies pour les revitaliser, les renforcer et les protéger. Le comité croit que, au bout du compte, ce sont les peuples autochtones qui sont les mieux placés pour </w:t>
      </w:r>
      <w:r w:rsidR="00216654">
        <w:t>diriger</w:t>
      </w:r>
      <w:r w:rsidR="006E5F3D">
        <w:t xml:space="preserve"> la revitalisation de ces langues</w:t>
      </w:r>
      <w:r w:rsidR="00216654">
        <w:t>. Pour soutenir leurs efforts</w:t>
      </w:r>
      <w:r w:rsidR="006E5F3D">
        <w:t xml:space="preserve">, toute loi ou stratégie à cet égard doit </w:t>
      </w:r>
      <w:r w:rsidR="00216654">
        <w:t xml:space="preserve">prévoir les ressources nécessaires et </w:t>
      </w:r>
      <w:r w:rsidR="006E5F3D">
        <w:t>reconnaître l’autonomie et l’autodétermination des peuples autochtones, et notamment leur compétence à l’endroit de leurs langues. Les femmes et les aînés autochtones jouent un rôle vital dans la transmission de la langue aux générations futures, et</w:t>
      </w:r>
      <w:r w:rsidR="00216654">
        <w:t xml:space="preserve"> ce sont les femmes qui, de façon prédominante,</w:t>
      </w:r>
      <w:r w:rsidR="006E5F3D">
        <w:t xml:space="preserve"> sont </w:t>
      </w:r>
      <w:r w:rsidR="006A05F9">
        <w:t>à la tête des initiatives – écoles d’immersion</w:t>
      </w:r>
      <w:r w:rsidR="00764B53" w:rsidRPr="00505E79">
        <w:t xml:space="preserve">, </w:t>
      </w:r>
      <w:r w:rsidR="006A05F9">
        <w:t xml:space="preserve">programmes d’enseignement en langue autochtone, </w:t>
      </w:r>
      <w:r w:rsidR="006A05F9" w:rsidRPr="006A05F9">
        <w:t>foyer</w:t>
      </w:r>
      <w:r w:rsidR="006A05F9">
        <w:t>s</w:t>
      </w:r>
      <w:r w:rsidR="006A05F9" w:rsidRPr="006A05F9">
        <w:t xml:space="preserve"> de revitalisation linguistique</w:t>
      </w:r>
      <w:r w:rsidR="006A05F9">
        <w:t xml:space="preserve">, programmes </w:t>
      </w:r>
      <w:r>
        <w:t>d’enseignement sur le territoire</w:t>
      </w:r>
      <w:r w:rsidR="006A05F9">
        <w:t xml:space="preserve"> – prises pour restaurer les langues traditionnelles dans les collectivités autochtones</w:t>
      </w:r>
      <w:r w:rsidR="00764B53" w:rsidRPr="00505E79">
        <w:t xml:space="preserve">. </w:t>
      </w:r>
      <w:r w:rsidR="006A05F9">
        <w:t xml:space="preserve">Souvent, les programmes sont fournis par l’entremise </w:t>
      </w:r>
      <w:r w:rsidR="00E90CFA">
        <w:t xml:space="preserve">d’établissements et </w:t>
      </w:r>
      <w:r w:rsidR="006A05F9">
        <w:t>d’organism</w:t>
      </w:r>
      <w:r w:rsidR="00A22CCC">
        <w:t>e</w:t>
      </w:r>
      <w:r w:rsidR="006A05F9">
        <w:t xml:space="preserve">s </w:t>
      </w:r>
      <w:r w:rsidR="00E90CFA">
        <w:t xml:space="preserve">autochtones locaux ou régionaux </w:t>
      </w:r>
      <w:r w:rsidR="006A05F9">
        <w:t>comme les centres d’amitié et les centres culturels des Premières Nations</w:t>
      </w:r>
      <w:r w:rsidR="00764B53" w:rsidRPr="00505E79">
        <w:t xml:space="preserve">. </w:t>
      </w:r>
      <w:r w:rsidR="006A05F9">
        <w:t xml:space="preserve">Les établissements postsecondaires </w:t>
      </w:r>
      <w:r w:rsidR="00E80698">
        <w:t xml:space="preserve">offrent </w:t>
      </w:r>
      <w:r w:rsidR="006A05F9">
        <w:t>aussi des programmes en langue autochtone et appuient la création de ressources, comm</w:t>
      </w:r>
      <w:r w:rsidR="00A22CCC">
        <w:t>e</w:t>
      </w:r>
      <w:r w:rsidR="006A05F9">
        <w:t xml:space="preserve"> des </w:t>
      </w:r>
      <w:r w:rsidR="00A22CCC">
        <w:t>dictionnaires et des manuels scolaires</w:t>
      </w:r>
      <w:r w:rsidR="00764B53" w:rsidRPr="00505E79">
        <w:rPr>
          <w:rStyle w:val="FootnoteReference"/>
        </w:rPr>
        <w:footnoteReference w:id="5"/>
      </w:r>
      <w:r w:rsidR="00A22CCC">
        <w:t>. Beaucoup de témoins ont dit que ces initiatives, qui ne disposent souvent que de fonds et de ressources limités, pourraient, si on leur accordait un financement à long terme suffisant, accroître le nombre de locuteurs capables de parler couramment les langues autochtones</w:t>
      </w:r>
      <w:r w:rsidR="00BC062B" w:rsidRPr="00505E79">
        <w:rPr>
          <w:rStyle w:val="FootnoteReference"/>
        </w:rPr>
        <w:footnoteReference w:id="6"/>
      </w:r>
      <w:r w:rsidR="00A22CCC">
        <w:t>.</w:t>
      </w:r>
    </w:p>
    <w:p w14:paraId="56549590" w14:textId="77777777" w:rsidR="00363A68" w:rsidRPr="00505E79" w:rsidRDefault="00430659" w:rsidP="00E25CCB">
      <w:pPr>
        <w:pStyle w:val="Para2"/>
        <w:keepNext/>
        <w:keepLines/>
        <w:pageBreakBefore/>
        <w:spacing w:before="170" w:after="0"/>
        <w:ind w:firstLine="0"/>
        <w:jc w:val="both"/>
        <w:divId w:val="775488344"/>
        <w:rPr>
          <w:b/>
        </w:rPr>
      </w:pPr>
      <w:r>
        <w:rPr>
          <w:b/>
        </w:rPr>
        <w:lastRenderedPageBreak/>
        <w:t>Financement</w:t>
      </w:r>
    </w:p>
    <w:p w14:paraId="05FAA064" w14:textId="0C5E5DA2" w:rsidR="003D220D" w:rsidRDefault="00E80698" w:rsidP="00E25CCB">
      <w:pPr>
        <w:pStyle w:val="Para2"/>
        <w:spacing w:before="170" w:after="0"/>
        <w:ind w:firstLine="270"/>
        <w:jc w:val="both"/>
        <w:divId w:val="775488344"/>
        <w:rPr>
          <w:spacing w:val="-3"/>
        </w:rPr>
      </w:pPr>
      <w:r>
        <w:t xml:space="preserve">L’Aînée algonquine </w:t>
      </w:r>
      <w:r w:rsidR="008123EF" w:rsidRPr="00505E79">
        <w:t>Claudette</w:t>
      </w:r>
      <w:r w:rsidR="003D220D">
        <w:t> </w:t>
      </w:r>
      <w:r w:rsidR="008123EF" w:rsidRPr="00505E79">
        <w:t>Commanda</w:t>
      </w:r>
      <w:r w:rsidR="00430659">
        <w:t xml:space="preserve"> a rappelé au comité que le projet de loi</w:t>
      </w:r>
      <w:r w:rsidR="003D220D">
        <w:t> </w:t>
      </w:r>
      <w:r w:rsidR="008123EF" w:rsidRPr="00505E79">
        <w:t xml:space="preserve">C-91 </w:t>
      </w:r>
      <w:r w:rsidR="00430659">
        <w:t xml:space="preserve">ne garantit pas </w:t>
      </w:r>
      <w:r>
        <w:t xml:space="preserve">de </w:t>
      </w:r>
      <w:r w:rsidR="00430659">
        <w:t xml:space="preserve">financement </w:t>
      </w:r>
      <w:r>
        <w:t xml:space="preserve">pour les </w:t>
      </w:r>
      <w:r w:rsidR="00430659">
        <w:t xml:space="preserve">langues autochtones. </w:t>
      </w:r>
      <w:r>
        <w:t>Bien que le projet de loi</w:t>
      </w:r>
      <w:r w:rsidR="00430659">
        <w:t xml:space="preserve"> ne prescri</w:t>
      </w:r>
      <w:r>
        <w:t>ve</w:t>
      </w:r>
      <w:r w:rsidR="00430659">
        <w:t xml:space="preserve"> pas de montant, </w:t>
      </w:r>
      <w:r>
        <w:t xml:space="preserve">le gouvernement a annoncé du financement pour mettre en œuvre </w:t>
      </w:r>
      <w:r w:rsidR="006C0899">
        <w:t xml:space="preserve">ses mesures. Ainsi, le budget de </w:t>
      </w:r>
      <w:r w:rsidR="00D265BB" w:rsidRPr="00505E79">
        <w:t xml:space="preserve">2019 </w:t>
      </w:r>
      <w:r w:rsidR="006C0899">
        <w:t xml:space="preserve">prévoit l’investissement de </w:t>
      </w:r>
      <w:r w:rsidR="00D265BB" w:rsidRPr="00505E79">
        <w:t>333</w:t>
      </w:r>
      <w:r w:rsidR="006C0899">
        <w:t>,7</w:t>
      </w:r>
      <w:r w:rsidR="003D220D">
        <w:t> </w:t>
      </w:r>
      <w:r w:rsidR="006C0899">
        <w:t xml:space="preserve">millions de dollars sur cinq ans, à compter de </w:t>
      </w:r>
      <w:r w:rsidR="00D265BB" w:rsidRPr="00505E79">
        <w:t xml:space="preserve">2019–2020, </w:t>
      </w:r>
      <w:r w:rsidR="006C0899">
        <w:t xml:space="preserve">puis de </w:t>
      </w:r>
      <w:r w:rsidR="00D265BB" w:rsidRPr="00505E79">
        <w:rPr>
          <w:spacing w:val="-3"/>
        </w:rPr>
        <w:t>115</w:t>
      </w:r>
      <w:r w:rsidR="006C0899">
        <w:rPr>
          <w:spacing w:val="-3"/>
        </w:rPr>
        <w:t>,</w:t>
      </w:r>
      <w:r w:rsidR="00D265BB" w:rsidRPr="00505E79">
        <w:rPr>
          <w:spacing w:val="-3"/>
        </w:rPr>
        <w:t>7 million</w:t>
      </w:r>
      <w:r w:rsidR="006C0899">
        <w:rPr>
          <w:spacing w:val="-3"/>
        </w:rPr>
        <w:t>s de dollars par année par la suite, « </w:t>
      </w:r>
      <w:r w:rsidR="006C0899">
        <w:t>[p]</w:t>
      </w:r>
      <w:proofErr w:type="spellStart"/>
      <w:r w:rsidR="006C0899" w:rsidRPr="006C0899">
        <w:rPr>
          <w:spacing w:val="-3"/>
        </w:rPr>
        <w:t>our</w:t>
      </w:r>
      <w:proofErr w:type="spellEnd"/>
      <w:r w:rsidR="006C0899" w:rsidRPr="006C0899">
        <w:rPr>
          <w:spacing w:val="-3"/>
        </w:rPr>
        <w:t xml:space="preserve"> appuyer la mise en œuvre de la </w:t>
      </w:r>
      <w:r w:rsidR="006C0899" w:rsidRPr="00A949EA">
        <w:rPr>
          <w:spacing w:val="-3"/>
        </w:rPr>
        <w:t>Loi concernant les langues autochtones</w:t>
      </w:r>
      <w:r w:rsidR="006C0899" w:rsidRPr="00E80698">
        <w:rPr>
          <w:spacing w:val="-3"/>
        </w:rPr>
        <w:t xml:space="preserve"> </w:t>
      </w:r>
      <w:r w:rsidR="006C0899" w:rsidRPr="006C0899">
        <w:rPr>
          <w:spacing w:val="-3"/>
        </w:rPr>
        <w:t>proposée</w:t>
      </w:r>
      <w:r w:rsidR="00D265BB" w:rsidRPr="00505E79">
        <w:rPr>
          <w:rStyle w:val="FootnoteReference"/>
          <w:rFonts w:eastAsiaTheme="minorEastAsia"/>
          <w:spacing w:val="-3"/>
        </w:rPr>
        <w:footnoteReference w:id="7"/>
      </w:r>
      <w:r w:rsidR="006C0899">
        <w:rPr>
          <w:spacing w:val="-3"/>
        </w:rPr>
        <w:t> ».</w:t>
      </w:r>
      <w:r w:rsidR="00DA1C4A" w:rsidRPr="00505E79">
        <w:rPr>
          <w:spacing w:val="-3"/>
        </w:rPr>
        <w:t xml:space="preserve"> </w:t>
      </w:r>
      <w:r w:rsidR="006C0899">
        <w:rPr>
          <w:spacing w:val="-3"/>
        </w:rPr>
        <w:t>Cependant, certains témoins ont fait valoir que ce financement était insuffisant, vu les besoins des collectivités autochtones.</w:t>
      </w:r>
      <w:r w:rsidR="00DA1C4A" w:rsidRPr="00505E79">
        <w:rPr>
          <w:spacing w:val="-3"/>
        </w:rPr>
        <w:t xml:space="preserve"> </w:t>
      </w:r>
      <w:r w:rsidR="006C0899">
        <w:rPr>
          <w:spacing w:val="-3"/>
        </w:rPr>
        <w:t xml:space="preserve">La représentante du </w:t>
      </w:r>
      <w:r w:rsidR="00DA1C4A" w:rsidRPr="00505E79">
        <w:rPr>
          <w:spacing w:val="-3"/>
        </w:rPr>
        <w:t>First Peoples’ Cultural Council</w:t>
      </w:r>
      <w:r w:rsidR="008F4734" w:rsidRPr="00505E79">
        <w:rPr>
          <w:spacing w:val="-3"/>
        </w:rPr>
        <w:t xml:space="preserve"> </w:t>
      </w:r>
      <w:r w:rsidR="006C0899">
        <w:rPr>
          <w:spacing w:val="-3"/>
        </w:rPr>
        <w:t>a avancé que, selon son expérience de la question, ce sont de 200 à 900</w:t>
      </w:r>
      <w:r w:rsidR="003D220D">
        <w:rPr>
          <w:spacing w:val="-3"/>
        </w:rPr>
        <w:t> </w:t>
      </w:r>
      <w:r w:rsidR="006C0899">
        <w:rPr>
          <w:spacing w:val="-3"/>
        </w:rPr>
        <w:t>millions de dollars qu’il faudrait investir chaque année dans la revitalisation des langues autochtones</w:t>
      </w:r>
      <w:r w:rsidR="00DA1C4A" w:rsidRPr="00505E79">
        <w:rPr>
          <w:spacing w:val="-3"/>
        </w:rPr>
        <w:t>.</w:t>
      </w:r>
    </w:p>
    <w:p w14:paraId="7AE7BF17" w14:textId="6B4A772A" w:rsidR="003D220D" w:rsidRDefault="00D750AC" w:rsidP="00E25CCB">
      <w:pPr>
        <w:pStyle w:val="Para2"/>
        <w:spacing w:before="170" w:after="0"/>
        <w:ind w:firstLine="270"/>
        <w:jc w:val="both"/>
        <w:divId w:val="775488344"/>
        <w:rPr>
          <w:spacing w:val="-3"/>
        </w:rPr>
      </w:pPr>
      <w:bookmarkStart w:id="2" w:name="_Hlk6493592"/>
      <w:r>
        <w:rPr>
          <w:spacing w:val="-3"/>
        </w:rPr>
        <w:t xml:space="preserve">La </w:t>
      </w:r>
      <w:r w:rsidR="00377759">
        <w:rPr>
          <w:spacing w:val="-3"/>
        </w:rPr>
        <w:t>répartition</w:t>
      </w:r>
      <w:r>
        <w:rPr>
          <w:spacing w:val="-3"/>
        </w:rPr>
        <w:t xml:space="preserve"> du financement </w:t>
      </w:r>
      <w:r w:rsidR="00E80698">
        <w:rPr>
          <w:spacing w:val="-3"/>
        </w:rPr>
        <w:t>était aussi une source de préoccupation</w:t>
      </w:r>
      <w:r>
        <w:rPr>
          <w:spacing w:val="-3"/>
        </w:rPr>
        <w:t>. L’</w:t>
      </w:r>
      <w:r w:rsidR="00E80698">
        <w:rPr>
          <w:spacing w:val="-3"/>
        </w:rPr>
        <w:t>A</w:t>
      </w:r>
      <w:r>
        <w:rPr>
          <w:spacing w:val="-3"/>
        </w:rPr>
        <w:t xml:space="preserve">înée algonquine </w:t>
      </w:r>
      <w:r w:rsidR="00235E66" w:rsidRPr="00505E79">
        <w:rPr>
          <w:spacing w:val="-3"/>
        </w:rPr>
        <w:t>Claudette</w:t>
      </w:r>
      <w:r w:rsidR="003D220D">
        <w:rPr>
          <w:spacing w:val="-3"/>
        </w:rPr>
        <w:t> </w:t>
      </w:r>
      <w:r w:rsidR="00235E66" w:rsidRPr="00505E79">
        <w:rPr>
          <w:spacing w:val="-3"/>
        </w:rPr>
        <w:t xml:space="preserve">Commanda </w:t>
      </w:r>
      <w:r>
        <w:rPr>
          <w:spacing w:val="-3"/>
        </w:rPr>
        <w:t xml:space="preserve">a souligné que le projet de loi n’est </w:t>
      </w:r>
      <w:r w:rsidR="00E80698">
        <w:rPr>
          <w:spacing w:val="-3"/>
        </w:rPr>
        <w:t xml:space="preserve">pas </w:t>
      </w:r>
      <w:r>
        <w:rPr>
          <w:spacing w:val="-3"/>
        </w:rPr>
        <w:t>clair quant aux conditions d’admissibilité aux fonds et à l</w:t>
      </w:r>
      <w:r w:rsidR="00C34D10">
        <w:rPr>
          <w:spacing w:val="-3"/>
        </w:rPr>
        <w:t xml:space="preserve">a façon dont ils seront </w:t>
      </w:r>
      <w:r>
        <w:rPr>
          <w:spacing w:val="-3"/>
        </w:rPr>
        <w:t>distribu</w:t>
      </w:r>
      <w:r w:rsidR="00C34D10">
        <w:rPr>
          <w:spacing w:val="-3"/>
        </w:rPr>
        <w:t>és</w:t>
      </w:r>
      <w:r>
        <w:rPr>
          <w:spacing w:val="-3"/>
        </w:rPr>
        <w:t xml:space="preserve"> entre les Premières Nations, les Inuits et les Métis. L</w:t>
      </w:r>
      <w:r w:rsidR="00414D84">
        <w:rPr>
          <w:spacing w:val="-3"/>
        </w:rPr>
        <w:t>e</w:t>
      </w:r>
      <w:r>
        <w:rPr>
          <w:spacing w:val="-3"/>
        </w:rPr>
        <w:t xml:space="preserve"> ministre de Patrimoine canadien a confir</w:t>
      </w:r>
      <w:r w:rsidR="00377759">
        <w:rPr>
          <w:spacing w:val="-3"/>
        </w:rPr>
        <w:t>m</w:t>
      </w:r>
      <w:r>
        <w:rPr>
          <w:spacing w:val="-3"/>
        </w:rPr>
        <w:t xml:space="preserve">é que le financement des langues autochtones serait versé au titre d’ententes entre le gouvernement du </w:t>
      </w:r>
      <w:r w:rsidR="00377759">
        <w:rPr>
          <w:spacing w:val="-3"/>
        </w:rPr>
        <w:t>Canada</w:t>
      </w:r>
      <w:r>
        <w:rPr>
          <w:spacing w:val="-3"/>
        </w:rPr>
        <w:t xml:space="preserve"> et les gouvernements ou collectivité </w:t>
      </w:r>
      <w:r w:rsidR="00377759">
        <w:rPr>
          <w:spacing w:val="-3"/>
        </w:rPr>
        <w:t>autochtones</w:t>
      </w:r>
      <w:r>
        <w:rPr>
          <w:spacing w:val="-3"/>
        </w:rPr>
        <w:t>, ce qui permettra aux peuples autochtones de déterminer les priorités et projets qui seront financés</w:t>
      </w:r>
      <w:r w:rsidR="00235E66" w:rsidRPr="00505E79">
        <w:rPr>
          <w:spacing w:val="-3"/>
        </w:rPr>
        <w:t xml:space="preserve">. </w:t>
      </w:r>
      <w:bookmarkEnd w:id="2"/>
      <w:r>
        <w:rPr>
          <w:spacing w:val="-3"/>
        </w:rPr>
        <w:t xml:space="preserve">Cependant, on ignore encore comment </w:t>
      </w:r>
      <w:r w:rsidR="00E47018">
        <w:rPr>
          <w:spacing w:val="-3"/>
        </w:rPr>
        <w:t>les fonds proposés dans le budget de 2019 seront distribués et comment les budgets à venir seront adaptés pour répondre aux besoins en revitalisation des langues des communautés autochtones</w:t>
      </w:r>
      <w:r w:rsidR="00235E66" w:rsidRPr="00505E79">
        <w:rPr>
          <w:spacing w:val="-3"/>
        </w:rPr>
        <w:t>.</w:t>
      </w:r>
    </w:p>
    <w:p w14:paraId="279AE059" w14:textId="7E80E03E" w:rsidR="003D220D" w:rsidRDefault="00E80698" w:rsidP="00E25CCB">
      <w:pPr>
        <w:pStyle w:val="Para2"/>
        <w:spacing w:before="170" w:after="0"/>
        <w:ind w:firstLine="270"/>
        <w:jc w:val="both"/>
        <w:divId w:val="775488344"/>
        <w:rPr>
          <w:spacing w:val="-3"/>
        </w:rPr>
      </w:pPr>
      <w:r>
        <w:rPr>
          <w:spacing w:val="-3"/>
        </w:rPr>
        <w:t>En l’absence de clarté quant au financement</w:t>
      </w:r>
      <w:r w:rsidR="00D750AC">
        <w:rPr>
          <w:spacing w:val="-3"/>
        </w:rPr>
        <w:t xml:space="preserve">, les témoins ont énuméré les conditions qui, selon eux, doivent être réunies pour que l’argent versé contribue réellement à la revitalisation des langues. Il faut que le financement soit permanent et versé à long terme, et qu’il reflète la diversité des peuples et des langues autochtones, et notamment la réalité des Autochtones vivant </w:t>
      </w:r>
      <w:r>
        <w:rPr>
          <w:spacing w:val="-3"/>
        </w:rPr>
        <w:t>hors</w:t>
      </w:r>
      <w:r w:rsidR="00D750AC">
        <w:rPr>
          <w:spacing w:val="-3"/>
        </w:rPr>
        <w:t xml:space="preserve"> des réserves ou dans les centres urbains</w:t>
      </w:r>
      <w:r w:rsidR="003F59F8" w:rsidRPr="00505E79">
        <w:rPr>
          <w:spacing w:val="-3"/>
        </w:rPr>
        <w:t xml:space="preserve">. </w:t>
      </w:r>
      <w:r w:rsidR="00E47018">
        <w:rPr>
          <w:spacing w:val="-3"/>
        </w:rPr>
        <w:t>Comme l’a fait observer l’Association des femmes autochtones du Canada</w:t>
      </w:r>
      <w:r w:rsidR="00D67EC1">
        <w:rPr>
          <w:spacing w:val="-3"/>
        </w:rPr>
        <w:t>, le « </w:t>
      </w:r>
      <w:r w:rsidR="00E47018" w:rsidRPr="00E47018">
        <w:rPr>
          <w:spacing w:val="-3"/>
        </w:rPr>
        <w:t>financement doit être conforme au principe de Jordan</w:t>
      </w:r>
      <w:r w:rsidR="00D67EC1" w:rsidRPr="00F22FAE">
        <w:rPr>
          <w:rStyle w:val="FootnoteReference"/>
          <w:spacing w:val="-3"/>
        </w:rPr>
        <w:footnoteReference w:id="8"/>
      </w:r>
      <w:r w:rsidR="00D67EC1" w:rsidRPr="00F22FAE">
        <w:rPr>
          <w:spacing w:val="-3"/>
        </w:rPr>
        <w:t xml:space="preserve"> </w:t>
      </w:r>
      <w:r w:rsidR="00E47018" w:rsidRPr="00D67EC1">
        <w:rPr>
          <w:spacing w:val="-3"/>
        </w:rPr>
        <w:t>afin d’assurer qu’il n’y a pas de conflits de compétence. Comme le principe de Jordan garantit que les enfants autochtones reçoivent les services publics essentiels, peu importe où ils vivent, les langues autochtones doivent être considérées comme un service essentiel</w:t>
      </w:r>
      <w:r w:rsidR="00E47018" w:rsidRPr="00D67EC1">
        <w:rPr>
          <w:rStyle w:val="FootnoteReference"/>
          <w:spacing w:val="-3"/>
        </w:rPr>
        <w:footnoteReference w:id="9"/>
      </w:r>
      <w:r w:rsidR="00D67EC1" w:rsidRPr="00D67EC1">
        <w:rPr>
          <w:spacing w:val="-3"/>
        </w:rPr>
        <w:t> ».</w:t>
      </w:r>
      <w:r w:rsidR="00E47018" w:rsidRPr="00F22FAE">
        <w:rPr>
          <w:spacing w:val="-3"/>
        </w:rPr>
        <w:t xml:space="preserve"> </w:t>
      </w:r>
      <w:r w:rsidR="00D750AC" w:rsidRPr="00D67EC1">
        <w:rPr>
          <w:spacing w:val="-3"/>
        </w:rPr>
        <w:t xml:space="preserve">Selon </w:t>
      </w:r>
      <w:r w:rsidR="00FB7448">
        <w:rPr>
          <w:spacing w:val="-3"/>
        </w:rPr>
        <w:t>d</w:t>
      </w:r>
      <w:r w:rsidR="00D750AC" w:rsidRPr="00D67EC1">
        <w:rPr>
          <w:spacing w:val="-3"/>
        </w:rPr>
        <w:t>es témoins, l’argent do</w:t>
      </w:r>
      <w:r w:rsidR="00D750AC">
        <w:rPr>
          <w:spacing w:val="-3"/>
        </w:rPr>
        <w:t xml:space="preserve">it de plus être donné non pas aux organisations politiques nationales, mais aux </w:t>
      </w:r>
      <w:r w:rsidR="00734226">
        <w:rPr>
          <w:spacing w:val="-3"/>
        </w:rPr>
        <w:t xml:space="preserve">peuples </w:t>
      </w:r>
      <w:r w:rsidR="008F6B89">
        <w:rPr>
          <w:spacing w:val="-3"/>
        </w:rPr>
        <w:t>a</w:t>
      </w:r>
      <w:r w:rsidR="00D750AC">
        <w:rPr>
          <w:spacing w:val="-3"/>
        </w:rPr>
        <w:t>utochtones qui travaillent à la revitalisation de leurs langues</w:t>
      </w:r>
      <w:r w:rsidR="00494CFF" w:rsidRPr="00505E79">
        <w:rPr>
          <w:spacing w:val="-3"/>
        </w:rPr>
        <w:t>.</w:t>
      </w:r>
    </w:p>
    <w:p w14:paraId="7B9D8E12" w14:textId="77777777" w:rsidR="003D220D" w:rsidRDefault="003E3F18" w:rsidP="00E25CCB">
      <w:pPr>
        <w:pStyle w:val="Para2"/>
        <w:spacing w:before="170" w:after="0"/>
        <w:ind w:firstLine="270"/>
        <w:jc w:val="both"/>
        <w:divId w:val="775488344"/>
        <w:rPr>
          <w:spacing w:val="-3"/>
        </w:rPr>
      </w:pPr>
      <w:r>
        <w:rPr>
          <w:spacing w:val="-3"/>
        </w:rPr>
        <w:lastRenderedPageBreak/>
        <w:t>Les témoins ont aussi soulevé une autre condition importante : le financement des langues autochtones ne doit pas faire double emploi avec d’autres services existants, et il ne doit pas alourdir la bureaucratie</w:t>
      </w:r>
      <w:r w:rsidR="003F59F8" w:rsidRPr="00505E79">
        <w:rPr>
          <w:spacing w:val="-3"/>
        </w:rPr>
        <w:t xml:space="preserve">. </w:t>
      </w:r>
      <w:r>
        <w:rPr>
          <w:spacing w:val="-3"/>
        </w:rPr>
        <w:t>Or, le projet de loi</w:t>
      </w:r>
      <w:r w:rsidR="003D220D">
        <w:rPr>
          <w:spacing w:val="-3"/>
        </w:rPr>
        <w:t> </w:t>
      </w:r>
      <w:r w:rsidR="003F59F8" w:rsidRPr="00505E79">
        <w:rPr>
          <w:spacing w:val="-3"/>
        </w:rPr>
        <w:t xml:space="preserve">C-91 </w:t>
      </w:r>
      <w:r>
        <w:rPr>
          <w:spacing w:val="-3"/>
        </w:rPr>
        <w:t xml:space="preserve">propose l’établissement d’un </w:t>
      </w:r>
      <w:r w:rsidRPr="003E3F18">
        <w:rPr>
          <w:spacing w:val="-3"/>
        </w:rPr>
        <w:t>Bureau du commissaire aux langues autochtones</w:t>
      </w:r>
      <w:r w:rsidR="003F59F8" w:rsidRPr="00505E79">
        <w:rPr>
          <w:spacing w:val="-3"/>
        </w:rPr>
        <w:t xml:space="preserve">. </w:t>
      </w:r>
      <w:r w:rsidR="003F59F8" w:rsidRPr="00505E79">
        <w:rPr>
          <w:spacing w:val="-3"/>
          <w:lang w:bidi="en-CA"/>
        </w:rPr>
        <w:t>Helen</w:t>
      </w:r>
      <w:r w:rsidR="003D220D">
        <w:rPr>
          <w:spacing w:val="-3"/>
          <w:lang w:bidi="en-CA"/>
        </w:rPr>
        <w:t> </w:t>
      </w:r>
      <w:proofErr w:type="spellStart"/>
      <w:r w:rsidR="003F59F8" w:rsidRPr="00505E79">
        <w:rPr>
          <w:spacing w:val="-3"/>
          <w:lang w:bidi="en-CA"/>
        </w:rPr>
        <w:t>Klengenberg</w:t>
      </w:r>
      <w:proofErr w:type="spellEnd"/>
      <w:r w:rsidR="003F59F8" w:rsidRPr="00505E79">
        <w:rPr>
          <w:spacing w:val="-3"/>
        </w:rPr>
        <w:t xml:space="preserve">, </w:t>
      </w:r>
      <w:r>
        <w:rPr>
          <w:spacing w:val="-3"/>
        </w:rPr>
        <w:t xml:space="preserve">commissaire des langues officielles du </w:t>
      </w:r>
      <w:r w:rsidR="003F59F8" w:rsidRPr="00505E79">
        <w:rPr>
          <w:spacing w:val="-3"/>
        </w:rPr>
        <w:t xml:space="preserve">Nunavut, </w:t>
      </w:r>
      <w:r w:rsidR="004C1A34">
        <w:rPr>
          <w:spacing w:val="-3"/>
        </w:rPr>
        <w:t>a déclaré qu</w:t>
      </w:r>
      <w:r w:rsidR="00DF0FB6">
        <w:rPr>
          <w:spacing w:val="-3"/>
        </w:rPr>
        <w:t>’avec la création de</w:t>
      </w:r>
      <w:r w:rsidR="004C1A34">
        <w:rPr>
          <w:spacing w:val="-3"/>
        </w:rPr>
        <w:t xml:space="preserve"> </w:t>
      </w:r>
      <w:r>
        <w:rPr>
          <w:spacing w:val="-3"/>
        </w:rPr>
        <w:t xml:space="preserve">ce </w:t>
      </w:r>
      <w:r w:rsidR="00DF0FB6">
        <w:rPr>
          <w:spacing w:val="-3"/>
        </w:rPr>
        <w:t>b</w:t>
      </w:r>
      <w:r>
        <w:rPr>
          <w:spacing w:val="-3"/>
        </w:rPr>
        <w:t>ureau proposé</w:t>
      </w:r>
      <w:r w:rsidR="00DF0FB6">
        <w:rPr>
          <w:spacing w:val="-3"/>
        </w:rPr>
        <w:t>, « </w:t>
      </w:r>
      <w:r w:rsidR="004C1A34" w:rsidRPr="004C1A34">
        <w:rPr>
          <w:spacing w:val="-3"/>
        </w:rPr>
        <w:t>il y aura un chevauchement des services et une utilisation malavisée de fonds publics qui pourraient être destinés au renforcement de ce qui est déjà en place au Canada</w:t>
      </w:r>
      <w:r w:rsidR="00BD6DD8" w:rsidRPr="00505E79">
        <w:rPr>
          <w:rStyle w:val="FootnoteReference"/>
          <w:spacing w:val="-3"/>
        </w:rPr>
        <w:footnoteReference w:id="10"/>
      </w:r>
      <w:r w:rsidR="00DF0FB6">
        <w:rPr>
          <w:spacing w:val="-3"/>
        </w:rPr>
        <w:t> »</w:t>
      </w:r>
      <w:r>
        <w:rPr>
          <w:spacing w:val="-3"/>
        </w:rPr>
        <w:t xml:space="preserve">. Afin d’éviter le dédoublement des services, le comité estime que la prestation des services et des programmes devrait être confiée à l’infrastructure et aux organismes déjà en place. </w:t>
      </w:r>
      <w:r w:rsidR="003D49AA">
        <w:rPr>
          <w:spacing w:val="-3"/>
        </w:rPr>
        <w:t>Par exemple, comme on l’a rappelé au comité, les centres d’amitié pourraient fournir les programmes linguistiques, pourvu qu’ils reçoivent le financement.</w:t>
      </w:r>
    </w:p>
    <w:p w14:paraId="66603D46" w14:textId="21525670" w:rsidR="00F425B4" w:rsidRPr="00505E79" w:rsidRDefault="003D49AA" w:rsidP="00E25CCB">
      <w:pPr>
        <w:pStyle w:val="Para2"/>
        <w:spacing w:before="170" w:after="0"/>
        <w:ind w:firstLine="270"/>
        <w:jc w:val="both"/>
        <w:divId w:val="775488344"/>
        <w:rPr>
          <w:spacing w:val="-3"/>
        </w:rPr>
      </w:pPr>
      <w:r>
        <w:rPr>
          <w:spacing w:val="-3"/>
        </w:rPr>
        <w:t xml:space="preserve">Enfin, les témoins ont souligné que les fonds doivent être accordés sous la forme de financement de base, </w:t>
      </w:r>
      <w:r w:rsidR="00794F3A">
        <w:rPr>
          <w:spacing w:val="-3"/>
        </w:rPr>
        <w:t>plutôt qu’en fonction de</w:t>
      </w:r>
      <w:r>
        <w:rPr>
          <w:spacing w:val="-3"/>
        </w:rPr>
        <w:t xml:space="preserve"> propositions de projet</w:t>
      </w:r>
      <w:r w:rsidR="00BB3553" w:rsidRPr="00505E79">
        <w:rPr>
          <w:spacing w:val="-3"/>
        </w:rPr>
        <w:t xml:space="preserve">. </w:t>
      </w:r>
      <w:r w:rsidR="00DF0FB6">
        <w:rPr>
          <w:spacing w:val="-3"/>
        </w:rPr>
        <w:t>Un financement de base permettrait aux communautés autochtones de prévoir l’avenir et de monter des projets à long terme, comme la conception de leur</w:t>
      </w:r>
      <w:r w:rsidR="00DA4E7A">
        <w:rPr>
          <w:spacing w:val="-3"/>
        </w:rPr>
        <w:t>s</w:t>
      </w:r>
      <w:r w:rsidR="00DF0FB6">
        <w:rPr>
          <w:spacing w:val="-3"/>
        </w:rPr>
        <w:t xml:space="preserve"> propre</w:t>
      </w:r>
      <w:r w:rsidR="00FD64BF">
        <w:rPr>
          <w:spacing w:val="-3"/>
        </w:rPr>
        <w:t>s programmes de cours</w:t>
      </w:r>
      <w:r w:rsidR="00DF0FB6">
        <w:rPr>
          <w:rStyle w:val="FootnoteReference"/>
          <w:spacing w:val="-3"/>
          <w:lang w:val="en-CA"/>
        </w:rPr>
        <w:footnoteReference w:id="11"/>
      </w:r>
      <w:r w:rsidR="00DF0FB6">
        <w:rPr>
          <w:spacing w:val="-3"/>
        </w:rPr>
        <w:t xml:space="preserve">. </w:t>
      </w:r>
      <w:r>
        <w:rPr>
          <w:spacing w:val="-3"/>
        </w:rPr>
        <w:t>En effet, le financement projet par projet force les collectivités autochtones à « </w:t>
      </w:r>
      <w:r w:rsidR="00974012">
        <w:rPr>
          <w:spacing w:val="-3"/>
        </w:rPr>
        <w:t>produire rapport par-dessus rapport</w:t>
      </w:r>
      <w:r w:rsidR="00625D3D" w:rsidRPr="00505E79">
        <w:rPr>
          <w:rStyle w:val="FootnoteReference"/>
          <w:spacing w:val="-3"/>
        </w:rPr>
        <w:footnoteReference w:id="12"/>
      </w:r>
      <w:r w:rsidR="00974012">
        <w:rPr>
          <w:spacing w:val="-3"/>
        </w:rPr>
        <w:t> », et il n’est pas accessible à tous puisque les organismes ou les collectivités n’ont pas nécessairement les capacités ou les ressources néce</w:t>
      </w:r>
      <w:r w:rsidR="00191DE0">
        <w:rPr>
          <w:spacing w:val="-3"/>
        </w:rPr>
        <w:t>s</w:t>
      </w:r>
      <w:r w:rsidR="00974012">
        <w:rPr>
          <w:spacing w:val="-3"/>
        </w:rPr>
        <w:t xml:space="preserve">saires pour engager un professionnel </w:t>
      </w:r>
      <w:r w:rsidR="00191DE0">
        <w:rPr>
          <w:spacing w:val="-3"/>
        </w:rPr>
        <w:t>qui rédigera</w:t>
      </w:r>
      <w:r w:rsidR="00974012">
        <w:rPr>
          <w:spacing w:val="-3"/>
        </w:rPr>
        <w:t xml:space="preserve"> les demandes de subvention</w:t>
      </w:r>
      <w:r w:rsidR="00BB3553" w:rsidRPr="00505E79">
        <w:rPr>
          <w:spacing w:val="-3"/>
        </w:rPr>
        <w:t>.</w:t>
      </w:r>
      <w:r w:rsidR="001F4750">
        <w:rPr>
          <w:spacing w:val="-3"/>
        </w:rPr>
        <w:t xml:space="preserve"> De toute façon, le temps passé à rédiger des demandes est du temps qu’on ne peut pas consacrer à la prestation des programmes. Par exemple, à </w:t>
      </w:r>
      <w:r w:rsidR="00BB3553" w:rsidRPr="00505E79">
        <w:rPr>
          <w:spacing w:val="-3"/>
        </w:rPr>
        <w:t>T</w:t>
      </w:r>
      <w:r w:rsidR="003D220D">
        <w:rPr>
          <w:spacing w:val="-3"/>
        </w:rPr>
        <w:t>’</w:t>
      </w:r>
      <w:proofErr w:type="spellStart"/>
      <w:r w:rsidR="00BB3553" w:rsidRPr="00505E79">
        <w:rPr>
          <w:spacing w:val="-3"/>
        </w:rPr>
        <w:t>selcéwtqen</w:t>
      </w:r>
      <w:proofErr w:type="spellEnd"/>
      <w:r w:rsidR="00BB3553" w:rsidRPr="00505E79">
        <w:rPr>
          <w:spacing w:val="-3"/>
        </w:rPr>
        <w:t xml:space="preserve"> </w:t>
      </w:r>
      <w:proofErr w:type="spellStart"/>
      <w:r w:rsidR="00BB3553" w:rsidRPr="00505E79">
        <w:rPr>
          <w:spacing w:val="-3"/>
        </w:rPr>
        <w:t>Clleq</w:t>
      </w:r>
      <w:r w:rsidR="00FD64BF">
        <w:rPr>
          <w:spacing w:val="-3"/>
        </w:rPr>
        <w:t>’</w:t>
      </w:r>
      <w:r w:rsidR="00BB3553" w:rsidRPr="00505E79">
        <w:rPr>
          <w:spacing w:val="-3"/>
        </w:rPr>
        <w:t>mel</w:t>
      </w:r>
      <w:r w:rsidR="00FD64BF">
        <w:rPr>
          <w:spacing w:val="-3"/>
        </w:rPr>
        <w:t>’</w:t>
      </w:r>
      <w:r w:rsidR="00BB3553" w:rsidRPr="00505E79">
        <w:rPr>
          <w:spacing w:val="-3"/>
        </w:rPr>
        <w:t>ten</w:t>
      </w:r>
      <w:proofErr w:type="spellEnd"/>
      <w:r w:rsidR="00BB3553" w:rsidRPr="00505E79">
        <w:rPr>
          <w:spacing w:val="-3"/>
        </w:rPr>
        <w:t xml:space="preserve">, </w:t>
      </w:r>
      <w:r w:rsidR="001F4750">
        <w:rPr>
          <w:spacing w:val="-3"/>
        </w:rPr>
        <w:t>un</w:t>
      </w:r>
      <w:r w:rsidR="003D220D">
        <w:rPr>
          <w:spacing w:val="-3"/>
        </w:rPr>
        <w:t>e</w:t>
      </w:r>
      <w:r w:rsidR="001F4750">
        <w:rPr>
          <w:spacing w:val="-3"/>
        </w:rPr>
        <w:t xml:space="preserve"> école d’immersion </w:t>
      </w:r>
      <w:proofErr w:type="spellStart"/>
      <w:r w:rsidR="00BB3553" w:rsidRPr="00505E79">
        <w:rPr>
          <w:spacing w:val="-3"/>
        </w:rPr>
        <w:t>Secwepemc</w:t>
      </w:r>
      <w:proofErr w:type="spellEnd"/>
      <w:r w:rsidR="00BB3553" w:rsidRPr="00505E79">
        <w:rPr>
          <w:spacing w:val="-3"/>
        </w:rPr>
        <w:t xml:space="preserve"> </w:t>
      </w:r>
      <w:r w:rsidR="001F4750">
        <w:rPr>
          <w:spacing w:val="-3"/>
        </w:rPr>
        <w:t>en Colombie</w:t>
      </w:r>
      <w:r w:rsidR="001F4750">
        <w:rPr>
          <w:spacing w:val="-3"/>
        </w:rPr>
        <w:noBreakHyphen/>
        <w:t>Britannique, le directeur doit écrire les demandes de subvention, ce qui l’empêche, pendant ce temps, de préparer les plans d’apprentissage et de poursuivre ses travaux de recherche</w:t>
      </w:r>
      <w:r w:rsidR="00713EFC" w:rsidRPr="00505E79">
        <w:rPr>
          <w:spacing w:val="-3"/>
        </w:rPr>
        <w:t xml:space="preserve"> </w:t>
      </w:r>
      <w:r w:rsidR="0006114A">
        <w:rPr>
          <w:spacing w:val="-3"/>
        </w:rPr>
        <w:t>sur le territoire</w:t>
      </w:r>
      <w:r w:rsidR="00713EFC" w:rsidRPr="00505E79">
        <w:rPr>
          <w:spacing w:val="-3"/>
        </w:rPr>
        <w:t xml:space="preserve">. </w:t>
      </w:r>
      <w:r w:rsidR="0006114A">
        <w:rPr>
          <w:spacing w:val="-3"/>
        </w:rPr>
        <w:t xml:space="preserve">Le financement fourni projet par projet, une année à la fois, ne permet pas aux </w:t>
      </w:r>
      <w:r w:rsidR="00377759">
        <w:rPr>
          <w:spacing w:val="-3"/>
        </w:rPr>
        <w:t>collectivités</w:t>
      </w:r>
      <w:r w:rsidR="0006114A">
        <w:rPr>
          <w:spacing w:val="-3"/>
        </w:rPr>
        <w:t xml:space="preserve"> autochtones d’établir </w:t>
      </w:r>
      <w:r w:rsidR="00794F3A">
        <w:rPr>
          <w:spacing w:val="-3"/>
        </w:rPr>
        <w:t xml:space="preserve">leurs propres </w:t>
      </w:r>
      <w:r w:rsidR="0006114A">
        <w:rPr>
          <w:spacing w:val="-3"/>
        </w:rPr>
        <w:t xml:space="preserve">programmes </w:t>
      </w:r>
      <w:r w:rsidR="00794F3A">
        <w:rPr>
          <w:spacing w:val="-3"/>
        </w:rPr>
        <w:t>d’études</w:t>
      </w:r>
      <w:r w:rsidR="0006114A">
        <w:rPr>
          <w:spacing w:val="-3"/>
        </w:rPr>
        <w:t>, de préparer des projets futurs ou de conserver le personnel</w:t>
      </w:r>
      <w:r w:rsidR="00713EFC" w:rsidRPr="00505E79">
        <w:rPr>
          <w:rStyle w:val="FootnoteReference"/>
          <w:spacing w:val="-3"/>
        </w:rPr>
        <w:footnoteReference w:id="13"/>
      </w:r>
      <w:r w:rsidR="0006114A">
        <w:rPr>
          <w:spacing w:val="-3"/>
        </w:rPr>
        <w:t>.</w:t>
      </w:r>
    </w:p>
    <w:p w14:paraId="151BA6A3" w14:textId="6ECABAC3" w:rsidR="00A669A7" w:rsidRPr="00505E79" w:rsidRDefault="0006114A" w:rsidP="00E25CCB">
      <w:pPr>
        <w:pStyle w:val="Para2"/>
        <w:spacing w:before="170" w:after="0"/>
        <w:ind w:firstLine="270"/>
        <w:jc w:val="both"/>
        <w:divId w:val="775488344"/>
        <w:rPr>
          <w:spacing w:val="-3"/>
        </w:rPr>
      </w:pPr>
      <w:r>
        <w:rPr>
          <w:spacing w:val="-3"/>
        </w:rPr>
        <w:t xml:space="preserve">Les </w:t>
      </w:r>
      <w:r w:rsidR="00377759">
        <w:rPr>
          <w:spacing w:val="-3"/>
        </w:rPr>
        <w:t>témoignages</w:t>
      </w:r>
      <w:r>
        <w:rPr>
          <w:spacing w:val="-3"/>
        </w:rPr>
        <w:t xml:space="preserve"> ont donc clairement fait ressortir que la revitalisation des langues dépend de l’octroi à long terme d’un financement adéquat et </w:t>
      </w:r>
      <w:r w:rsidR="00377759">
        <w:rPr>
          <w:spacing w:val="-3"/>
        </w:rPr>
        <w:t>durable</w:t>
      </w:r>
      <w:r w:rsidR="00A669A7" w:rsidRPr="00505E79">
        <w:rPr>
          <w:spacing w:val="-3"/>
        </w:rPr>
        <w:t xml:space="preserve">. </w:t>
      </w:r>
      <w:r>
        <w:rPr>
          <w:spacing w:val="-3"/>
        </w:rPr>
        <w:t xml:space="preserve">Comme votre comité trouve préoccupant le manque </w:t>
      </w:r>
      <w:r w:rsidR="00734226">
        <w:rPr>
          <w:spacing w:val="-3"/>
        </w:rPr>
        <w:t>d</w:t>
      </w:r>
      <w:r>
        <w:rPr>
          <w:spacing w:val="-3"/>
        </w:rPr>
        <w:t xml:space="preserve">e clarté concernant le financement des langues </w:t>
      </w:r>
      <w:r w:rsidR="00377759">
        <w:rPr>
          <w:spacing w:val="-3"/>
        </w:rPr>
        <w:t>autochtones</w:t>
      </w:r>
      <w:r>
        <w:rPr>
          <w:spacing w:val="-3"/>
        </w:rPr>
        <w:t xml:space="preserve">, il appelle Patrimoine canadien à travailler avec les collectivités </w:t>
      </w:r>
      <w:r w:rsidR="00794F3A">
        <w:rPr>
          <w:spacing w:val="-3"/>
        </w:rPr>
        <w:t xml:space="preserve">et les organisations </w:t>
      </w:r>
      <w:r>
        <w:rPr>
          <w:spacing w:val="-3"/>
        </w:rPr>
        <w:t xml:space="preserve">autochtones </w:t>
      </w:r>
      <w:r w:rsidR="00FD64BF">
        <w:rPr>
          <w:spacing w:val="-3"/>
        </w:rPr>
        <w:t xml:space="preserve">se consacrant à la revitalisation des langues autochtones </w:t>
      </w:r>
      <w:r>
        <w:rPr>
          <w:spacing w:val="-3"/>
        </w:rPr>
        <w:t>pour s’assurer de répondre à leurs inquiétudes à ce sujet</w:t>
      </w:r>
      <w:r w:rsidR="00A669A7" w:rsidRPr="00505E79">
        <w:rPr>
          <w:spacing w:val="-3"/>
        </w:rPr>
        <w:t>.</w:t>
      </w:r>
    </w:p>
    <w:p w14:paraId="60D46686" w14:textId="77777777" w:rsidR="00315090" w:rsidRPr="00505E79" w:rsidRDefault="00363A68" w:rsidP="00E25CCB">
      <w:pPr>
        <w:pStyle w:val="Para2"/>
        <w:spacing w:before="170" w:after="0"/>
        <w:ind w:firstLine="0"/>
        <w:jc w:val="both"/>
        <w:divId w:val="775488344"/>
        <w:rPr>
          <w:b/>
          <w:spacing w:val="-3"/>
        </w:rPr>
      </w:pPr>
      <w:r w:rsidRPr="00505E79">
        <w:rPr>
          <w:b/>
          <w:spacing w:val="-3"/>
        </w:rPr>
        <w:t>Consultation</w:t>
      </w:r>
    </w:p>
    <w:p w14:paraId="4F6DFC12" w14:textId="726BADE4" w:rsidR="00757C3C" w:rsidRDefault="0006114A" w:rsidP="00E25CCB">
      <w:pPr>
        <w:pStyle w:val="Para2"/>
        <w:spacing w:before="170" w:after="0"/>
        <w:ind w:firstLine="270"/>
        <w:jc w:val="both"/>
        <w:divId w:val="775488344"/>
        <w:rPr>
          <w:spacing w:val="-3"/>
        </w:rPr>
      </w:pPr>
      <w:bookmarkStart w:id="3" w:name="_Hlk6493614"/>
      <w:r>
        <w:rPr>
          <w:spacing w:val="-3"/>
        </w:rPr>
        <w:t>L</w:t>
      </w:r>
      <w:r w:rsidR="00B812B9">
        <w:rPr>
          <w:spacing w:val="-3"/>
        </w:rPr>
        <w:t>e</w:t>
      </w:r>
      <w:r>
        <w:rPr>
          <w:spacing w:val="-3"/>
        </w:rPr>
        <w:t xml:space="preserve"> ministre d</w:t>
      </w:r>
      <w:r w:rsidR="00794F3A">
        <w:rPr>
          <w:spacing w:val="-3"/>
        </w:rPr>
        <w:t>u</w:t>
      </w:r>
      <w:r>
        <w:rPr>
          <w:spacing w:val="-3"/>
        </w:rPr>
        <w:t xml:space="preserve"> Patrimoine canadien a affirmé que le projet de loi a été élaboré conjointement avec l’Assemblée des Premières Nations</w:t>
      </w:r>
      <w:r w:rsidR="005A09EC" w:rsidRPr="00505E79">
        <w:rPr>
          <w:spacing w:val="-3"/>
        </w:rPr>
        <w:t xml:space="preserve">, </w:t>
      </w:r>
      <w:r w:rsidR="00E45244">
        <w:rPr>
          <w:spacing w:val="-3"/>
        </w:rPr>
        <w:t>l’</w:t>
      </w:r>
      <w:r w:rsidR="005A09EC" w:rsidRPr="00505E79">
        <w:rPr>
          <w:spacing w:val="-3"/>
        </w:rPr>
        <w:t xml:space="preserve">Inuit </w:t>
      </w:r>
      <w:proofErr w:type="spellStart"/>
      <w:r w:rsidR="005A09EC" w:rsidRPr="00505E79">
        <w:rPr>
          <w:spacing w:val="-3"/>
        </w:rPr>
        <w:t>Tapiriit</w:t>
      </w:r>
      <w:proofErr w:type="spellEnd"/>
      <w:r w:rsidR="003D220D">
        <w:rPr>
          <w:spacing w:val="-3"/>
        </w:rPr>
        <w:t> </w:t>
      </w:r>
      <w:proofErr w:type="spellStart"/>
      <w:r w:rsidR="005A09EC" w:rsidRPr="00505E79">
        <w:rPr>
          <w:spacing w:val="-3"/>
        </w:rPr>
        <w:t>Kanatami</w:t>
      </w:r>
      <w:proofErr w:type="spellEnd"/>
      <w:r w:rsidR="005A09EC" w:rsidRPr="00505E79">
        <w:rPr>
          <w:spacing w:val="-3"/>
        </w:rPr>
        <w:t xml:space="preserve"> </w:t>
      </w:r>
      <w:r>
        <w:rPr>
          <w:spacing w:val="-3"/>
        </w:rPr>
        <w:t xml:space="preserve">et le </w:t>
      </w:r>
      <w:r w:rsidRPr="0006114A">
        <w:rPr>
          <w:spacing w:val="-3"/>
        </w:rPr>
        <w:t>Ralliement national des Métis</w:t>
      </w:r>
      <w:bookmarkEnd w:id="3"/>
      <w:r w:rsidR="005A09EC" w:rsidRPr="00505E79">
        <w:rPr>
          <w:spacing w:val="-3"/>
        </w:rPr>
        <w:t xml:space="preserve">, </w:t>
      </w:r>
      <w:r>
        <w:rPr>
          <w:spacing w:val="-3"/>
        </w:rPr>
        <w:t xml:space="preserve">mais </w:t>
      </w:r>
      <w:r w:rsidR="00576063">
        <w:rPr>
          <w:spacing w:val="-3"/>
        </w:rPr>
        <w:t>certains</w:t>
      </w:r>
      <w:r>
        <w:rPr>
          <w:spacing w:val="-3"/>
        </w:rPr>
        <w:t xml:space="preserve"> témoins ont eu l’impression d’avoir pu contribuer </w:t>
      </w:r>
      <w:r w:rsidR="00734226">
        <w:rPr>
          <w:spacing w:val="-3"/>
        </w:rPr>
        <w:t>véritablement</w:t>
      </w:r>
      <w:r>
        <w:rPr>
          <w:spacing w:val="-3"/>
        </w:rPr>
        <w:t xml:space="preserve"> au processus</w:t>
      </w:r>
      <w:r w:rsidR="00576063">
        <w:rPr>
          <w:spacing w:val="-3"/>
        </w:rPr>
        <w:t>, et d’autres non</w:t>
      </w:r>
      <w:r w:rsidR="00315090" w:rsidRPr="00505E79">
        <w:rPr>
          <w:spacing w:val="-3"/>
        </w:rPr>
        <w:t xml:space="preserve">. </w:t>
      </w:r>
      <w:r>
        <w:rPr>
          <w:spacing w:val="-3"/>
        </w:rPr>
        <w:lastRenderedPageBreak/>
        <w:t>Certains organismes, comme le Ralliement national des Métis, l’Assemblée des Premières Nations</w:t>
      </w:r>
      <w:r w:rsidR="00315090" w:rsidRPr="00505E79">
        <w:rPr>
          <w:spacing w:val="-3"/>
        </w:rPr>
        <w:t xml:space="preserve"> </w:t>
      </w:r>
      <w:r>
        <w:rPr>
          <w:spacing w:val="-3"/>
        </w:rPr>
        <w:t xml:space="preserve">et le </w:t>
      </w:r>
      <w:r w:rsidR="00315090" w:rsidRPr="00505E79">
        <w:rPr>
          <w:spacing w:val="-3"/>
        </w:rPr>
        <w:t>First Peoples’ Cultural Council</w:t>
      </w:r>
      <w:r w:rsidR="003F06A4">
        <w:rPr>
          <w:spacing w:val="-3"/>
        </w:rPr>
        <w:t xml:space="preserve">, ont dit que leur expérience de consultation avait </w:t>
      </w:r>
      <w:r w:rsidR="00377759">
        <w:rPr>
          <w:spacing w:val="-3"/>
        </w:rPr>
        <w:t>été</w:t>
      </w:r>
      <w:r w:rsidR="003F06A4">
        <w:rPr>
          <w:spacing w:val="-3"/>
        </w:rPr>
        <w:t xml:space="preserve"> positive</w:t>
      </w:r>
      <w:r w:rsidR="00757C3C">
        <w:rPr>
          <w:spacing w:val="-3"/>
        </w:rPr>
        <w:t>. Les organismes ont participé au processus d’élaboration conjointe de différentes façons. Par exemple, le Gabriel Dumont Institute a tenu des séances de mobilisation pour fournir des renseignements contextuels sur le michif et formuler des recommandations sur le contenu du projet de loi</w:t>
      </w:r>
      <w:r w:rsidR="00757C3C">
        <w:rPr>
          <w:rStyle w:val="FootnoteReference"/>
          <w:spacing w:val="-3"/>
          <w:lang w:val="en-CA"/>
        </w:rPr>
        <w:footnoteReference w:id="14"/>
      </w:r>
      <w:r w:rsidR="00757C3C">
        <w:rPr>
          <w:spacing w:val="-3"/>
        </w:rPr>
        <w:t>.</w:t>
      </w:r>
    </w:p>
    <w:p w14:paraId="496C0CC4" w14:textId="585E839D" w:rsidR="003A583D" w:rsidRDefault="00757C3C" w:rsidP="00E25CCB">
      <w:pPr>
        <w:pStyle w:val="Para2"/>
        <w:spacing w:before="170" w:after="0"/>
        <w:ind w:firstLine="270"/>
        <w:jc w:val="both"/>
        <w:divId w:val="775488344"/>
        <w:rPr>
          <w:spacing w:val="-3"/>
        </w:rPr>
      </w:pPr>
      <w:r>
        <w:rPr>
          <w:spacing w:val="-3"/>
        </w:rPr>
        <w:t>Toutefois</w:t>
      </w:r>
      <w:r w:rsidR="003F06A4">
        <w:rPr>
          <w:spacing w:val="-3"/>
        </w:rPr>
        <w:t>, d’autres</w:t>
      </w:r>
      <w:r>
        <w:rPr>
          <w:spacing w:val="-3"/>
        </w:rPr>
        <w:t xml:space="preserve"> organismes et communautés n’ont pas eu l’impression de participer pleinement au processus d’élaboration conjointe.</w:t>
      </w:r>
      <w:r w:rsidR="003F06A4">
        <w:rPr>
          <w:spacing w:val="-3"/>
        </w:rPr>
        <w:t xml:space="preserve"> </w:t>
      </w:r>
      <w:r>
        <w:rPr>
          <w:spacing w:val="-3"/>
        </w:rPr>
        <w:t>L</w:t>
      </w:r>
      <w:r w:rsidR="003F06A4">
        <w:rPr>
          <w:spacing w:val="-3"/>
        </w:rPr>
        <w:t xml:space="preserve">e </w:t>
      </w:r>
      <w:r w:rsidR="003F06A4" w:rsidRPr="003F06A4">
        <w:rPr>
          <w:spacing w:val="-3"/>
        </w:rPr>
        <w:t xml:space="preserve">Congrès des peuples autochtones </w:t>
      </w:r>
      <w:r w:rsidR="003F06A4">
        <w:rPr>
          <w:spacing w:val="-3"/>
        </w:rPr>
        <w:t xml:space="preserve">et les </w:t>
      </w:r>
      <w:r w:rsidR="001660F1" w:rsidRPr="00505E79">
        <w:rPr>
          <w:spacing w:val="-3"/>
        </w:rPr>
        <w:t>Six Nations of the Grand River</w:t>
      </w:r>
      <w:r w:rsidR="003F06A4">
        <w:rPr>
          <w:spacing w:val="-3"/>
        </w:rPr>
        <w:t xml:space="preserve"> ont déploré un manque de consultation. </w:t>
      </w:r>
      <w:r w:rsidR="00F27B06">
        <w:rPr>
          <w:spacing w:val="-3"/>
        </w:rPr>
        <w:t>Bien que</w:t>
      </w:r>
      <w:r w:rsidR="003F06A4">
        <w:rPr>
          <w:spacing w:val="-3"/>
        </w:rPr>
        <w:t xml:space="preserve"> certains organismes </w:t>
      </w:r>
      <w:r w:rsidR="00F27B06">
        <w:rPr>
          <w:spacing w:val="-3"/>
        </w:rPr>
        <w:t xml:space="preserve">aient </w:t>
      </w:r>
      <w:r w:rsidR="003F06A4">
        <w:rPr>
          <w:spacing w:val="-3"/>
        </w:rPr>
        <w:t xml:space="preserve">eu l’occasion de sonder leurs membres sur l’élaboration du projet de loi, </w:t>
      </w:r>
      <w:r w:rsidR="00F27B06">
        <w:rPr>
          <w:spacing w:val="-3"/>
        </w:rPr>
        <w:t>ils ont fait face à d</w:t>
      </w:r>
      <w:r w:rsidR="003F06A4">
        <w:rPr>
          <w:spacing w:val="-3"/>
        </w:rPr>
        <w:t>es délais parfois très courts</w:t>
      </w:r>
      <w:r w:rsidR="00A75B06" w:rsidRPr="00505E79">
        <w:rPr>
          <w:spacing w:val="-3"/>
        </w:rPr>
        <w:t xml:space="preserve">. </w:t>
      </w:r>
      <w:r w:rsidR="003F06A4">
        <w:rPr>
          <w:spacing w:val="-3"/>
        </w:rPr>
        <w:t xml:space="preserve">Par exemple, </w:t>
      </w:r>
      <w:bookmarkStart w:id="4" w:name="_Hlk5798099"/>
      <w:r w:rsidR="003F06A4">
        <w:rPr>
          <w:spacing w:val="-3"/>
        </w:rPr>
        <w:t>l’</w:t>
      </w:r>
      <w:r w:rsidR="003F06A4" w:rsidRPr="003F06A4">
        <w:rPr>
          <w:spacing w:val="-3"/>
        </w:rPr>
        <w:t>Association des femmes autochtones du Canada</w:t>
      </w:r>
      <w:bookmarkEnd w:id="4"/>
      <w:r w:rsidR="003F06A4" w:rsidRPr="003F06A4">
        <w:rPr>
          <w:spacing w:val="-3"/>
        </w:rPr>
        <w:t xml:space="preserve"> </w:t>
      </w:r>
      <w:r w:rsidR="003F06A4">
        <w:rPr>
          <w:spacing w:val="-3"/>
        </w:rPr>
        <w:t>a dit qu’elle n’avait pas « été consulté[e] de façon significative » </w:t>
      </w:r>
      <w:r w:rsidR="00F27B06">
        <w:rPr>
          <w:spacing w:val="-3"/>
        </w:rPr>
        <w:t>et qu’</w:t>
      </w:r>
      <w:r w:rsidR="003F06A4">
        <w:rPr>
          <w:spacing w:val="-3"/>
        </w:rPr>
        <w:t xml:space="preserve">on ne lui aurait donné que cinq mois environ pour tenir des séances de </w:t>
      </w:r>
      <w:r w:rsidR="00377759">
        <w:rPr>
          <w:spacing w:val="-3"/>
        </w:rPr>
        <w:t>consultation</w:t>
      </w:r>
      <w:r w:rsidR="003F06A4">
        <w:rPr>
          <w:spacing w:val="-3"/>
        </w:rPr>
        <w:t xml:space="preserve"> communautaire et réaliser un sondage en </w:t>
      </w:r>
      <w:r w:rsidR="00377759">
        <w:rPr>
          <w:spacing w:val="-3"/>
        </w:rPr>
        <w:t>li</w:t>
      </w:r>
      <w:r w:rsidR="003F06A4">
        <w:rPr>
          <w:spacing w:val="-3"/>
        </w:rPr>
        <w:t>gne</w:t>
      </w:r>
      <w:r w:rsidR="00A75B06" w:rsidRPr="00505E79">
        <w:rPr>
          <w:spacing w:val="-3"/>
        </w:rPr>
        <w:t xml:space="preserve">. </w:t>
      </w:r>
      <w:r w:rsidR="003F06A4">
        <w:rPr>
          <w:spacing w:val="-3"/>
        </w:rPr>
        <w:t xml:space="preserve">Avant le dépôt du projet de loi, l’Association aurait eu </w:t>
      </w:r>
      <w:r w:rsidR="00A75B06" w:rsidRPr="00505E79">
        <w:rPr>
          <w:spacing w:val="-3"/>
        </w:rPr>
        <w:t>36</w:t>
      </w:r>
      <w:r w:rsidR="003D220D">
        <w:rPr>
          <w:spacing w:val="-3"/>
        </w:rPr>
        <w:t> </w:t>
      </w:r>
      <w:r w:rsidR="00A75B06" w:rsidRPr="00505E79">
        <w:rPr>
          <w:spacing w:val="-3"/>
        </w:rPr>
        <w:t>h</w:t>
      </w:r>
      <w:r w:rsidR="003F06A4">
        <w:rPr>
          <w:spacing w:val="-3"/>
        </w:rPr>
        <w:t xml:space="preserve">eures pour en lire le texte et faire ses </w:t>
      </w:r>
      <w:r w:rsidR="00377759">
        <w:rPr>
          <w:spacing w:val="-3"/>
        </w:rPr>
        <w:t>recommandations</w:t>
      </w:r>
      <w:r w:rsidR="001660F1" w:rsidRPr="00505E79">
        <w:rPr>
          <w:rStyle w:val="FootnoteReference"/>
          <w:spacing w:val="-3"/>
        </w:rPr>
        <w:footnoteReference w:id="15"/>
      </w:r>
      <w:r w:rsidR="003F06A4">
        <w:rPr>
          <w:spacing w:val="-3"/>
        </w:rPr>
        <w:t>.</w:t>
      </w:r>
      <w:r w:rsidR="001660F1" w:rsidRPr="00505E79">
        <w:rPr>
          <w:spacing w:val="-3"/>
        </w:rPr>
        <w:t xml:space="preserve"> </w:t>
      </w:r>
    </w:p>
    <w:p w14:paraId="513286F4" w14:textId="3CEC0656" w:rsidR="00D84F8C" w:rsidRPr="00505E79" w:rsidRDefault="003F06A4" w:rsidP="00E25CCB">
      <w:pPr>
        <w:pStyle w:val="Para2"/>
        <w:spacing w:before="170" w:after="0"/>
        <w:ind w:firstLine="270"/>
        <w:jc w:val="both"/>
        <w:divId w:val="775488344"/>
        <w:rPr>
          <w:spacing w:val="-3"/>
        </w:rPr>
      </w:pPr>
      <w:r>
        <w:rPr>
          <w:spacing w:val="-3"/>
        </w:rPr>
        <w:t xml:space="preserve">Le comité craint que les organismes qui représentent des Autochtones souvent oubliés, comme les femmes et les Indiens </w:t>
      </w:r>
      <w:proofErr w:type="spellStart"/>
      <w:r>
        <w:rPr>
          <w:spacing w:val="-3"/>
        </w:rPr>
        <w:t>non inscrits</w:t>
      </w:r>
      <w:proofErr w:type="spellEnd"/>
      <w:r>
        <w:rPr>
          <w:spacing w:val="-3"/>
        </w:rPr>
        <w:t>, aient été négligés une fois de plus. Cette exclusion est d’autant plus troublante que les femmes jouent un rôle vital dans la transmission des langues autochtones aux générations futures</w:t>
      </w:r>
      <w:r w:rsidR="00E66E97" w:rsidRPr="00505E79">
        <w:rPr>
          <w:spacing w:val="-3"/>
        </w:rPr>
        <w:t xml:space="preserve">. </w:t>
      </w:r>
      <w:r w:rsidR="00D3266C">
        <w:rPr>
          <w:spacing w:val="-3"/>
        </w:rPr>
        <w:t>De même, le</w:t>
      </w:r>
      <w:r w:rsidR="00443C8B" w:rsidRPr="00505E79">
        <w:rPr>
          <w:spacing w:val="-3"/>
        </w:rPr>
        <w:t xml:space="preserve"> Métis </w:t>
      </w:r>
      <w:proofErr w:type="spellStart"/>
      <w:r w:rsidR="00443C8B" w:rsidRPr="00505E79">
        <w:rPr>
          <w:spacing w:val="-3"/>
        </w:rPr>
        <w:t>Settlements</w:t>
      </w:r>
      <w:proofErr w:type="spellEnd"/>
      <w:r w:rsidR="00443C8B" w:rsidRPr="00505E79">
        <w:rPr>
          <w:spacing w:val="-3"/>
        </w:rPr>
        <w:t xml:space="preserve"> General Council, </w:t>
      </w:r>
      <w:r w:rsidR="00D3266C">
        <w:rPr>
          <w:spacing w:val="-3"/>
        </w:rPr>
        <w:t xml:space="preserve">un groupe qui n’est pas représenté par les organisations nationales ou régionales, s’est senti mis de côté. Même </w:t>
      </w:r>
      <w:r w:rsidR="00443C8B" w:rsidRPr="00505E79">
        <w:rPr>
          <w:spacing w:val="-3"/>
        </w:rPr>
        <w:t>exclus</w:t>
      </w:r>
      <w:r w:rsidR="00D3266C">
        <w:rPr>
          <w:spacing w:val="-3"/>
        </w:rPr>
        <w:t xml:space="preserve"> du processus, de nombreux organismes autochtones se sont battus pour que leur voix soit entendue : ils ont réclamé des rencontres ou soumis des mémoires à Patrimoine canadien. </w:t>
      </w:r>
      <w:r w:rsidR="00F27B06">
        <w:rPr>
          <w:spacing w:val="-3"/>
        </w:rPr>
        <w:t>Or</w:t>
      </w:r>
      <w:r w:rsidR="00D3266C">
        <w:rPr>
          <w:spacing w:val="-3"/>
        </w:rPr>
        <w:t>, dans certains cas, leurs propositions n’ont pas</w:t>
      </w:r>
      <w:r w:rsidR="00243000">
        <w:rPr>
          <w:spacing w:val="-3"/>
        </w:rPr>
        <w:t xml:space="preserve"> été</w:t>
      </w:r>
      <w:r w:rsidR="00D3266C">
        <w:rPr>
          <w:spacing w:val="-3"/>
        </w:rPr>
        <w:t xml:space="preserve"> intégrées au projet de loi</w:t>
      </w:r>
      <w:r w:rsidR="00D84F8C" w:rsidRPr="00505E79">
        <w:rPr>
          <w:rStyle w:val="FootnoteReference"/>
          <w:spacing w:val="-3"/>
        </w:rPr>
        <w:footnoteReference w:id="16"/>
      </w:r>
      <w:r w:rsidR="001660F1" w:rsidRPr="00505E79">
        <w:rPr>
          <w:spacing w:val="-3"/>
        </w:rPr>
        <w:t xml:space="preserve">, </w:t>
      </w:r>
      <w:r w:rsidR="00D3266C">
        <w:rPr>
          <w:spacing w:val="-3"/>
        </w:rPr>
        <w:t>et ces témoins demandent maintenant des amendements</w:t>
      </w:r>
      <w:r w:rsidR="00C631B7" w:rsidRPr="00505E79">
        <w:rPr>
          <w:spacing w:val="-3"/>
        </w:rPr>
        <w:t>.</w:t>
      </w:r>
    </w:p>
    <w:p w14:paraId="1A7030FC" w14:textId="2A988A1C" w:rsidR="003D220D" w:rsidRDefault="003A583D" w:rsidP="00E25CCB">
      <w:pPr>
        <w:pStyle w:val="Para2"/>
        <w:spacing w:before="170" w:after="0"/>
        <w:ind w:firstLine="270"/>
        <w:jc w:val="both"/>
        <w:divId w:val="775488344"/>
        <w:rPr>
          <w:spacing w:val="-3"/>
        </w:rPr>
      </w:pPr>
      <w:r>
        <w:rPr>
          <w:spacing w:val="-3"/>
        </w:rPr>
        <w:t>Le comité a été profondément troublé d’apprendre que l’</w:t>
      </w:r>
      <w:r w:rsidRPr="00505E79">
        <w:rPr>
          <w:spacing w:val="-3"/>
        </w:rPr>
        <w:t xml:space="preserve">Inuit </w:t>
      </w:r>
      <w:proofErr w:type="spellStart"/>
      <w:r w:rsidRPr="00505E79">
        <w:rPr>
          <w:spacing w:val="-3"/>
        </w:rPr>
        <w:t>Tapiriit</w:t>
      </w:r>
      <w:proofErr w:type="spellEnd"/>
      <w:r>
        <w:rPr>
          <w:spacing w:val="-3"/>
        </w:rPr>
        <w:t> </w:t>
      </w:r>
      <w:proofErr w:type="spellStart"/>
      <w:r w:rsidRPr="00505E79">
        <w:rPr>
          <w:spacing w:val="-3"/>
        </w:rPr>
        <w:t>Kanatami</w:t>
      </w:r>
      <w:proofErr w:type="spellEnd"/>
      <w:r w:rsidRPr="00505E79">
        <w:rPr>
          <w:spacing w:val="-3"/>
        </w:rPr>
        <w:t xml:space="preserve"> (ITK)</w:t>
      </w:r>
      <w:r>
        <w:rPr>
          <w:spacing w:val="-3"/>
        </w:rPr>
        <w:t>, d’abord plein d’espoir quant au processus d’élaboration conjointe</w:t>
      </w:r>
      <w:r w:rsidR="00E45244">
        <w:rPr>
          <w:spacing w:val="-3"/>
        </w:rPr>
        <w:t>, a rapidement déchanté</w:t>
      </w:r>
      <w:r w:rsidR="00F27B06">
        <w:rPr>
          <w:spacing w:val="-3"/>
        </w:rPr>
        <w:t>. L’ITK</w:t>
      </w:r>
      <w:r w:rsidR="00EF7BED">
        <w:rPr>
          <w:spacing w:val="-3"/>
        </w:rPr>
        <w:t xml:space="preserve"> a insisté tout au long du processus sur l’intégration, dans le texte de la loi, de plusieurs priorités inuites qui, selon l’organisme, tenaient compte du cas particulier de l’</w:t>
      </w:r>
      <w:proofErr w:type="spellStart"/>
      <w:r w:rsidR="00EF7BED">
        <w:rPr>
          <w:spacing w:val="-3"/>
        </w:rPr>
        <w:t>i</w:t>
      </w:r>
      <w:r w:rsidR="00443C8B" w:rsidRPr="00505E79">
        <w:rPr>
          <w:spacing w:val="-3"/>
        </w:rPr>
        <w:t>nuktut</w:t>
      </w:r>
      <w:proofErr w:type="spellEnd"/>
      <w:r w:rsidR="00443C8B" w:rsidRPr="00505E79">
        <w:rPr>
          <w:spacing w:val="-3"/>
        </w:rPr>
        <w:t xml:space="preserve">, </w:t>
      </w:r>
      <w:r w:rsidR="00EF7BED">
        <w:rPr>
          <w:spacing w:val="-3"/>
        </w:rPr>
        <w:t>langue parlée par beaucoup des habitants de l’</w:t>
      </w:r>
      <w:r w:rsidR="00443C8B" w:rsidRPr="00505E79">
        <w:rPr>
          <w:spacing w:val="-3"/>
        </w:rPr>
        <w:t xml:space="preserve">Inuit Nunangat. </w:t>
      </w:r>
      <w:r w:rsidR="00EF7BED">
        <w:rPr>
          <w:spacing w:val="-3"/>
        </w:rPr>
        <w:t>L’</w:t>
      </w:r>
      <w:r w:rsidR="00A75B06" w:rsidRPr="00505E79">
        <w:rPr>
          <w:spacing w:val="-3"/>
        </w:rPr>
        <w:t xml:space="preserve">ITK </w:t>
      </w:r>
      <w:r w:rsidR="00EF7BED">
        <w:rPr>
          <w:spacing w:val="-3"/>
        </w:rPr>
        <w:t>a dit au comité qu’aucun représentant de Patrimoine canadien n</w:t>
      </w:r>
      <w:r w:rsidR="00734226">
        <w:rPr>
          <w:spacing w:val="-3"/>
        </w:rPr>
        <w:t xml:space="preserve">e lui avait fait savoir que </w:t>
      </w:r>
      <w:r w:rsidR="00EF7BED">
        <w:rPr>
          <w:spacing w:val="-3"/>
        </w:rPr>
        <w:t xml:space="preserve">les priorités inuites </w:t>
      </w:r>
      <w:r w:rsidR="00734226">
        <w:rPr>
          <w:spacing w:val="-3"/>
        </w:rPr>
        <w:t xml:space="preserve">ne pourraient pas être incorporées </w:t>
      </w:r>
      <w:r w:rsidR="00EF7BED">
        <w:rPr>
          <w:spacing w:val="-3"/>
        </w:rPr>
        <w:t>au projet de loi</w:t>
      </w:r>
      <w:r w:rsidR="00814E78" w:rsidRPr="00505E79">
        <w:rPr>
          <w:spacing w:val="-3"/>
        </w:rPr>
        <w:t xml:space="preserve">. </w:t>
      </w:r>
      <w:r>
        <w:rPr>
          <w:spacing w:val="-3"/>
        </w:rPr>
        <w:t>Quand l’ITK s’est rendu compte qu’il avait une vision du projet de loi différente de celle des autres partenaires, il a continué de participer au processus en tenant des rencontres bilatérales avec de hauts fonctionnaires du gouvernement fédéral</w:t>
      </w:r>
      <w:r>
        <w:rPr>
          <w:rStyle w:val="FootnoteReference"/>
          <w:spacing w:val="-3"/>
          <w:lang w:val="en-CA"/>
        </w:rPr>
        <w:footnoteReference w:id="17"/>
      </w:r>
      <w:r>
        <w:rPr>
          <w:spacing w:val="-3"/>
        </w:rPr>
        <w:t xml:space="preserve">. </w:t>
      </w:r>
      <w:r w:rsidR="00EF7BED">
        <w:rPr>
          <w:spacing w:val="-3"/>
        </w:rPr>
        <w:t>De fait, comme la version déposée du projet de loi</w:t>
      </w:r>
      <w:r w:rsidR="003D220D">
        <w:rPr>
          <w:spacing w:val="-3"/>
        </w:rPr>
        <w:t> </w:t>
      </w:r>
      <w:r w:rsidR="00443C8B" w:rsidRPr="00505E79">
        <w:rPr>
          <w:spacing w:val="-3"/>
        </w:rPr>
        <w:t xml:space="preserve">C-91 </w:t>
      </w:r>
      <w:r w:rsidR="00EF7BED">
        <w:rPr>
          <w:spacing w:val="-3"/>
        </w:rPr>
        <w:t>ignore ces priorités</w:t>
      </w:r>
      <w:r w:rsidR="00443C8B" w:rsidRPr="00505E79">
        <w:rPr>
          <w:spacing w:val="-3"/>
        </w:rPr>
        <w:t xml:space="preserve">, </w:t>
      </w:r>
      <w:r w:rsidR="00EF7BED">
        <w:rPr>
          <w:spacing w:val="-3"/>
        </w:rPr>
        <w:t>l’</w:t>
      </w:r>
      <w:r w:rsidR="00443C8B" w:rsidRPr="00505E79">
        <w:rPr>
          <w:spacing w:val="-3"/>
        </w:rPr>
        <w:t xml:space="preserve">ITK </w:t>
      </w:r>
      <w:r w:rsidR="00EF7BED">
        <w:rPr>
          <w:spacing w:val="-3"/>
        </w:rPr>
        <w:t>réclame qu’on y apporte des amendements d’ici la fin de la session parlementaire</w:t>
      </w:r>
      <w:r w:rsidR="00F67712">
        <w:rPr>
          <w:spacing w:val="-3"/>
        </w:rPr>
        <w:t xml:space="preserve">; plus particulièrement, il souhaite l’ajout d’une annexe </w:t>
      </w:r>
      <w:bookmarkStart w:id="5" w:name="_Hlk5631994"/>
      <w:r w:rsidR="00F67712">
        <w:rPr>
          <w:spacing w:val="-3"/>
        </w:rPr>
        <w:t>a</w:t>
      </w:r>
      <w:r w:rsidR="00EF7BED">
        <w:rPr>
          <w:spacing w:val="-3"/>
        </w:rPr>
        <w:t>u projet de loi</w:t>
      </w:r>
      <w:r w:rsidR="00F67712">
        <w:rPr>
          <w:spacing w:val="-3"/>
        </w:rPr>
        <w:t xml:space="preserve">. Les amendements proposés ont été communiqués à Patrimoine canadien, et un représentant spécial du Ministère a été désigné pour travailler avec les </w:t>
      </w:r>
      <w:bookmarkEnd w:id="5"/>
      <w:r w:rsidR="00814E78" w:rsidRPr="00505E79">
        <w:rPr>
          <w:spacing w:val="-3"/>
        </w:rPr>
        <w:t>Inuit</w:t>
      </w:r>
      <w:r w:rsidR="00F67712">
        <w:rPr>
          <w:spacing w:val="-3"/>
        </w:rPr>
        <w:t>s</w:t>
      </w:r>
      <w:r w:rsidR="00814E78" w:rsidRPr="00505E79">
        <w:rPr>
          <w:spacing w:val="-3"/>
        </w:rPr>
        <w:t xml:space="preserve">. </w:t>
      </w:r>
      <w:bookmarkStart w:id="6" w:name="_Hlk6493634"/>
      <w:r w:rsidR="00F67712">
        <w:rPr>
          <w:spacing w:val="-3"/>
        </w:rPr>
        <w:t>L</w:t>
      </w:r>
      <w:r w:rsidR="008E6E72">
        <w:rPr>
          <w:spacing w:val="-3"/>
        </w:rPr>
        <w:t>e</w:t>
      </w:r>
      <w:r w:rsidR="00F67712">
        <w:rPr>
          <w:spacing w:val="-3"/>
        </w:rPr>
        <w:t xml:space="preserve"> ministre du Patrimoine </w:t>
      </w:r>
      <w:r w:rsidR="00F67712">
        <w:rPr>
          <w:spacing w:val="-3"/>
        </w:rPr>
        <w:lastRenderedPageBreak/>
        <w:t>canadien a dit au comité que tous les efforts possibles ont été faits pour discuter avec les Inuits, mais l’</w:t>
      </w:r>
      <w:r w:rsidR="00814E78" w:rsidRPr="00505E79">
        <w:rPr>
          <w:spacing w:val="-3"/>
        </w:rPr>
        <w:t xml:space="preserve">ITK </w:t>
      </w:r>
      <w:r w:rsidR="00F67712">
        <w:rPr>
          <w:spacing w:val="-3"/>
        </w:rPr>
        <w:t>et</w:t>
      </w:r>
      <w:r w:rsidR="00814E78" w:rsidRPr="00505E79">
        <w:rPr>
          <w:spacing w:val="-3"/>
        </w:rPr>
        <w:t xml:space="preserve"> Nunavut </w:t>
      </w:r>
      <w:proofErr w:type="spellStart"/>
      <w:r w:rsidR="00814E78" w:rsidRPr="00505E79">
        <w:rPr>
          <w:spacing w:val="-3"/>
        </w:rPr>
        <w:t>Tunngavik</w:t>
      </w:r>
      <w:proofErr w:type="spellEnd"/>
      <w:r w:rsidR="00814E78" w:rsidRPr="00505E79">
        <w:rPr>
          <w:spacing w:val="-3"/>
        </w:rPr>
        <w:t xml:space="preserve"> Inc. </w:t>
      </w:r>
      <w:r w:rsidR="00F67712">
        <w:rPr>
          <w:spacing w:val="-3"/>
        </w:rPr>
        <w:t xml:space="preserve">ont tous deux déclaré qu’aucun progrès n’avait encore été fait </w:t>
      </w:r>
      <w:r w:rsidR="00F27B06">
        <w:rPr>
          <w:spacing w:val="-3"/>
        </w:rPr>
        <w:t>pour répondre</w:t>
      </w:r>
      <w:r w:rsidR="00F67712">
        <w:rPr>
          <w:spacing w:val="-3"/>
        </w:rPr>
        <w:t xml:space="preserve"> aux préoccupations des Inuits</w:t>
      </w:r>
      <w:r w:rsidR="00814E78" w:rsidRPr="00505E79">
        <w:rPr>
          <w:spacing w:val="-3"/>
        </w:rPr>
        <w:t>.</w:t>
      </w:r>
    </w:p>
    <w:bookmarkEnd w:id="6"/>
    <w:p w14:paraId="5D13EE10" w14:textId="2629965D" w:rsidR="003D220D" w:rsidRDefault="00F67712" w:rsidP="00E25CCB">
      <w:pPr>
        <w:pStyle w:val="Para2"/>
        <w:spacing w:before="170" w:after="0"/>
        <w:ind w:firstLine="270"/>
        <w:jc w:val="both"/>
        <w:divId w:val="775488344"/>
        <w:rPr>
          <w:spacing w:val="-3"/>
        </w:rPr>
      </w:pPr>
      <w:r>
        <w:rPr>
          <w:spacing w:val="-3"/>
        </w:rPr>
        <w:t>Le comité est d’avis que le projet de loi</w:t>
      </w:r>
      <w:r w:rsidR="003D220D">
        <w:rPr>
          <w:spacing w:val="-3"/>
        </w:rPr>
        <w:t> </w:t>
      </w:r>
      <w:r w:rsidR="00660C9A" w:rsidRPr="00505E79">
        <w:rPr>
          <w:spacing w:val="-3"/>
        </w:rPr>
        <w:t xml:space="preserve">C-91 </w:t>
      </w:r>
      <w:r w:rsidR="009C4729">
        <w:rPr>
          <w:spacing w:val="-3"/>
        </w:rPr>
        <w:t xml:space="preserve">doit </w:t>
      </w:r>
      <w:r>
        <w:rPr>
          <w:spacing w:val="-3"/>
        </w:rPr>
        <w:t xml:space="preserve">mieux répondre aux besoins et aux </w:t>
      </w:r>
      <w:r w:rsidR="00377759">
        <w:rPr>
          <w:spacing w:val="-3"/>
        </w:rPr>
        <w:t>priorités</w:t>
      </w:r>
      <w:r>
        <w:rPr>
          <w:spacing w:val="-3"/>
        </w:rPr>
        <w:t xml:space="preserve"> des Inuits. </w:t>
      </w:r>
      <w:r w:rsidR="009C4729">
        <w:rPr>
          <w:spacing w:val="-3"/>
        </w:rPr>
        <w:t xml:space="preserve">Autrement, le titre du projet de loi est trompeur et devrait être modifié. </w:t>
      </w:r>
      <w:r w:rsidR="00072035">
        <w:rPr>
          <w:spacing w:val="-3"/>
        </w:rPr>
        <w:t>Entre-temps, le comité</w:t>
      </w:r>
      <w:r>
        <w:rPr>
          <w:spacing w:val="-3"/>
        </w:rPr>
        <w:t xml:space="preserve"> appelle Patrimoine canadien à travailler </w:t>
      </w:r>
      <w:r w:rsidR="009C4729">
        <w:rPr>
          <w:spacing w:val="-3"/>
        </w:rPr>
        <w:t>de manière collaborative</w:t>
      </w:r>
      <w:r>
        <w:rPr>
          <w:spacing w:val="-3"/>
        </w:rPr>
        <w:t xml:space="preserve">, d’ici la fin de la session parlementaire, </w:t>
      </w:r>
      <w:r w:rsidR="009C4729">
        <w:rPr>
          <w:spacing w:val="-3"/>
        </w:rPr>
        <w:t>avec les Inuits pour</w:t>
      </w:r>
      <w:r>
        <w:rPr>
          <w:spacing w:val="-3"/>
        </w:rPr>
        <w:t xml:space="preserve"> répondre </w:t>
      </w:r>
      <w:r w:rsidR="009C4729">
        <w:rPr>
          <w:spacing w:val="-3"/>
        </w:rPr>
        <w:t>à leurs</w:t>
      </w:r>
      <w:r>
        <w:rPr>
          <w:spacing w:val="-3"/>
        </w:rPr>
        <w:t xml:space="preserve"> inquiétudes, et notamment à se prononcer sur l’annexe proposée par </w:t>
      </w:r>
      <w:r w:rsidR="006C4C90">
        <w:rPr>
          <w:spacing w:val="-3"/>
        </w:rPr>
        <w:t>l’</w:t>
      </w:r>
      <w:r w:rsidR="00E478A7" w:rsidRPr="00505E79">
        <w:rPr>
          <w:spacing w:val="-3"/>
        </w:rPr>
        <w:t xml:space="preserve">ITK. </w:t>
      </w:r>
      <w:bookmarkStart w:id="7" w:name="_Hlk6493655"/>
      <w:r w:rsidR="00CF2C0D">
        <w:rPr>
          <w:spacing w:val="-3"/>
        </w:rPr>
        <w:t>Soucieux que le tout se déroule rapidement, l</w:t>
      </w:r>
      <w:r>
        <w:rPr>
          <w:spacing w:val="-3"/>
        </w:rPr>
        <w:t xml:space="preserve">e comité écrira </w:t>
      </w:r>
      <w:r w:rsidR="008E6E72">
        <w:rPr>
          <w:spacing w:val="-3"/>
        </w:rPr>
        <w:t>au</w:t>
      </w:r>
      <w:r>
        <w:rPr>
          <w:spacing w:val="-3"/>
        </w:rPr>
        <w:t xml:space="preserve"> ministre pour lui demander </w:t>
      </w:r>
      <w:r w:rsidR="00CF2C0D">
        <w:rPr>
          <w:spacing w:val="-3"/>
        </w:rPr>
        <w:t>un</w:t>
      </w:r>
      <w:r>
        <w:rPr>
          <w:spacing w:val="-3"/>
        </w:rPr>
        <w:t xml:space="preserve"> compte rendu des progrès</w:t>
      </w:r>
      <w:r w:rsidR="004B4D9D">
        <w:rPr>
          <w:spacing w:val="-3"/>
        </w:rPr>
        <w:t xml:space="preserve"> et convoquera sans doute de nouveau le ministre et le représentant spécial du Ministère</w:t>
      </w:r>
      <w:r w:rsidR="008E6E72">
        <w:rPr>
          <w:spacing w:val="-3"/>
        </w:rPr>
        <w:t xml:space="preserve"> à témoigner avant l’étude article par article</w:t>
      </w:r>
      <w:r w:rsidR="00A75B06" w:rsidRPr="00505E79">
        <w:rPr>
          <w:spacing w:val="-3"/>
        </w:rPr>
        <w:t>.</w:t>
      </w:r>
    </w:p>
    <w:p w14:paraId="60A0D6B1" w14:textId="77777777" w:rsidR="003D220D" w:rsidRDefault="00CF2C0D" w:rsidP="00E25CCB">
      <w:pPr>
        <w:pStyle w:val="Para2"/>
        <w:spacing w:before="170" w:after="0"/>
        <w:ind w:firstLine="270"/>
        <w:jc w:val="both"/>
        <w:divId w:val="775488344"/>
        <w:rPr>
          <w:spacing w:val="-3"/>
        </w:rPr>
      </w:pPr>
      <w:r>
        <w:rPr>
          <w:spacing w:val="-3"/>
        </w:rPr>
        <w:t>Le projet de loi</w:t>
      </w:r>
      <w:r w:rsidR="003D220D">
        <w:rPr>
          <w:spacing w:val="-3"/>
        </w:rPr>
        <w:t> </w:t>
      </w:r>
      <w:r w:rsidR="00350A20" w:rsidRPr="00505E79">
        <w:rPr>
          <w:spacing w:val="-3"/>
        </w:rPr>
        <w:t>C-91</w:t>
      </w:r>
      <w:r>
        <w:rPr>
          <w:spacing w:val="-3"/>
        </w:rPr>
        <w:t>, s’il est adopté, obligera l</w:t>
      </w:r>
      <w:r w:rsidR="008E6E72">
        <w:rPr>
          <w:spacing w:val="-3"/>
        </w:rPr>
        <w:t>e</w:t>
      </w:r>
      <w:r>
        <w:rPr>
          <w:spacing w:val="-3"/>
        </w:rPr>
        <w:t xml:space="preserve"> ministre à faire des consultations </w:t>
      </w:r>
      <w:bookmarkEnd w:id="7"/>
      <w:r>
        <w:rPr>
          <w:spacing w:val="-3"/>
        </w:rPr>
        <w:t>sur le financement et la nomination du commissaire aux langues autochtones. Le comité croit que Patrimoine canadien</w:t>
      </w:r>
      <w:r w:rsidR="008E6E72">
        <w:rPr>
          <w:spacing w:val="-3"/>
        </w:rPr>
        <w:t>, lorsqu’il entreprendra ce travail,</w:t>
      </w:r>
      <w:r>
        <w:rPr>
          <w:spacing w:val="-3"/>
        </w:rPr>
        <w:t xml:space="preserve"> devrait assimiler les leçons </w:t>
      </w:r>
      <w:r w:rsidR="008E6E72">
        <w:rPr>
          <w:spacing w:val="-3"/>
        </w:rPr>
        <w:t>de l’expérience de consultation précédente et veiller, cette fois,</w:t>
      </w:r>
      <w:r>
        <w:rPr>
          <w:spacing w:val="-3"/>
        </w:rPr>
        <w:t xml:space="preserve"> </w:t>
      </w:r>
      <w:r w:rsidR="008E6E72">
        <w:rPr>
          <w:spacing w:val="-3"/>
        </w:rPr>
        <w:t xml:space="preserve">à </w:t>
      </w:r>
      <w:r>
        <w:rPr>
          <w:spacing w:val="-3"/>
        </w:rPr>
        <w:t xml:space="preserve">répondre rapidement aux propositions qu’il reçoit, et donner la chance aux différents groupes d’Autochtones (comme les femmes, les Indiens </w:t>
      </w:r>
      <w:proofErr w:type="spellStart"/>
      <w:r>
        <w:rPr>
          <w:spacing w:val="-3"/>
        </w:rPr>
        <w:t>non inscrits</w:t>
      </w:r>
      <w:proofErr w:type="spellEnd"/>
      <w:r>
        <w:rPr>
          <w:spacing w:val="-3"/>
        </w:rPr>
        <w:t>, les Autochtones en milieu urbain, et ceux qui ne sont pas représentés par les organisations nationales ou régionales</w:t>
      </w:r>
      <w:r w:rsidR="00126031">
        <w:rPr>
          <w:spacing w:val="-3"/>
        </w:rPr>
        <w:t xml:space="preserve">, comme le Métis </w:t>
      </w:r>
      <w:proofErr w:type="spellStart"/>
      <w:r w:rsidR="00126031">
        <w:rPr>
          <w:spacing w:val="-3"/>
        </w:rPr>
        <w:t>Settlements</w:t>
      </w:r>
      <w:proofErr w:type="spellEnd"/>
      <w:r w:rsidR="00126031">
        <w:rPr>
          <w:spacing w:val="-3"/>
        </w:rPr>
        <w:t xml:space="preserve"> General Council</w:t>
      </w:r>
      <w:r>
        <w:rPr>
          <w:spacing w:val="-3"/>
        </w:rPr>
        <w:t>) de participer concrètement à la consultation</w:t>
      </w:r>
      <w:r w:rsidR="00350A20" w:rsidRPr="00505E79">
        <w:rPr>
          <w:spacing w:val="-3"/>
        </w:rPr>
        <w:t xml:space="preserve">. </w:t>
      </w:r>
      <w:r w:rsidR="008E6E72">
        <w:rPr>
          <w:spacing w:val="-3"/>
        </w:rPr>
        <w:t>Si le projet de loi est adopté, le</w:t>
      </w:r>
      <w:r>
        <w:rPr>
          <w:spacing w:val="-3"/>
        </w:rPr>
        <w:t xml:space="preserve"> comité en surveillera de près </w:t>
      </w:r>
      <w:r w:rsidR="008E6E72">
        <w:rPr>
          <w:spacing w:val="-3"/>
        </w:rPr>
        <w:t>l</w:t>
      </w:r>
      <w:r w:rsidR="00D445F6">
        <w:rPr>
          <w:spacing w:val="-3"/>
        </w:rPr>
        <w:t>a</w:t>
      </w:r>
      <w:r w:rsidR="008E6E72">
        <w:rPr>
          <w:spacing w:val="-3"/>
        </w:rPr>
        <w:t xml:space="preserve"> mise en </w:t>
      </w:r>
      <w:r w:rsidR="00D445F6">
        <w:rPr>
          <w:spacing w:val="-3"/>
        </w:rPr>
        <w:t>œuvre</w:t>
      </w:r>
      <w:r>
        <w:rPr>
          <w:spacing w:val="-3"/>
        </w:rPr>
        <w:t>, afin de s’assurer qu</w:t>
      </w:r>
      <w:r w:rsidR="006C4C90">
        <w:rPr>
          <w:spacing w:val="-3"/>
        </w:rPr>
        <w:t xml:space="preserve">’elle soit </w:t>
      </w:r>
      <w:r w:rsidR="00D445F6">
        <w:rPr>
          <w:spacing w:val="-3"/>
        </w:rPr>
        <w:t xml:space="preserve">satisfaisante </w:t>
      </w:r>
      <w:r>
        <w:rPr>
          <w:spacing w:val="-3"/>
        </w:rPr>
        <w:t xml:space="preserve">et </w:t>
      </w:r>
      <w:r w:rsidR="00D445F6">
        <w:rPr>
          <w:spacing w:val="-3"/>
        </w:rPr>
        <w:t>constitue un véritable processus d’élaboration conjointe pour</w:t>
      </w:r>
      <w:r>
        <w:rPr>
          <w:spacing w:val="-3"/>
        </w:rPr>
        <w:t xml:space="preserve"> tous les peuples et collectivités autochtones</w:t>
      </w:r>
      <w:r w:rsidR="00350A20" w:rsidRPr="00505E79">
        <w:rPr>
          <w:spacing w:val="-3"/>
        </w:rPr>
        <w:t>.</w:t>
      </w:r>
    </w:p>
    <w:p w14:paraId="1559404F" w14:textId="77777777" w:rsidR="00FA1736" w:rsidRPr="00505E79" w:rsidRDefault="00CF2C0D" w:rsidP="00E25CCB">
      <w:pPr>
        <w:pStyle w:val="Para2"/>
        <w:spacing w:before="170" w:after="0"/>
        <w:ind w:firstLine="0"/>
        <w:jc w:val="both"/>
        <w:divId w:val="775488344"/>
        <w:rPr>
          <w:b/>
        </w:rPr>
      </w:pPr>
      <w:r w:rsidRPr="00B7571A">
        <w:rPr>
          <w:b/>
          <w:spacing w:val="-3"/>
        </w:rPr>
        <w:t>Éducation</w:t>
      </w:r>
    </w:p>
    <w:p w14:paraId="1C04E1C8" w14:textId="77777777" w:rsidR="003D220D" w:rsidRDefault="00CF2C0D" w:rsidP="00E25CCB">
      <w:pPr>
        <w:pStyle w:val="Para2"/>
        <w:spacing w:before="170" w:after="0"/>
        <w:ind w:firstLine="270"/>
        <w:jc w:val="both"/>
        <w:divId w:val="775488344"/>
      </w:pPr>
      <w:r>
        <w:t xml:space="preserve">Les témoins ont dit à votre comité que l’apprentissage en langue autochtone à l’école </w:t>
      </w:r>
      <w:r w:rsidR="006C4C90">
        <w:t>est</w:t>
      </w:r>
      <w:r>
        <w:t xml:space="preserve"> essentiel à la revitalisation des langues traditionnelles. De nombreux témoins, déplorant le silence du projet de loi à ce sujet, ont évoqué les différents </w:t>
      </w:r>
      <w:r w:rsidR="00CC150A">
        <w:t>obstacles qui limitent l’accès à l’</w:t>
      </w:r>
      <w:r w:rsidR="00377759">
        <w:t>enseignement</w:t>
      </w:r>
      <w:r w:rsidR="00CC150A">
        <w:t xml:space="preserve"> en langue autochtone à </w:t>
      </w:r>
      <w:r w:rsidR="00377759">
        <w:t>l’école</w:t>
      </w:r>
      <w:r w:rsidR="00FA1736" w:rsidRPr="00505E79">
        <w:t xml:space="preserve">. </w:t>
      </w:r>
      <w:r w:rsidR="00CC150A">
        <w:t xml:space="preserve">La reconnaissance insuffisante du droit des enfants </w:t>
      </w:r>
      <w:r w:rsidR="006C4C90">
        <w:t xml:space="preserve">inuits, métis et </w:t>
      </w:r>
      <w:r w:rsidR="00CC150A">
        <w:t>des Premières Nations à être éduqués dans leur langue à l’école publique risque de contribuer a</w:t>
      </w:r>
      <w:r w:rsidR="006C4C90">
        <w:t>u</w:t>
      </w:r>
      <w:r w:rsidR="00CC150A">
        <w:t xml:space="preserve"> déclin des langues </w:t>
      </w:r>
      <w:r w:rsidR="00377759">
        <w:t>autochtones</w:t>
      </w:r>
      <w:r w:rsidR="00CC150A">
        <w:t xml:space="preserve">. Comme l’a expliqué </w:t>
      </w:r>
      <w:r w:rsidR="00FA1736" w:rsidRPr="00505E79">
        <w:t>Lorena</w:t>
      </w:r>
      <w:r w:rsidR="007917CA">
        <w:t> </w:t>
      </w:r>
      <w:r w:rsidR="00FA1736" w:rsidRPr="00505E79">
        <w:t xml:space="preserve">Fontaine, </w:t>
      </w:r>
      <w:r w:rsidR="00CC150A" w:rsidRPr="00CC150A">
        <w:t>responsable universitaire</w:t>
      </w:r>
      <w:r w:rsidR="006C4C90">
        <w:t xml:space="preserve"> aux</w:t>
      </w:r>
      <w:r w:rsidR="00CC150A" w:rsidRPr="00CC150A">
        <w:t xml:space="preserve"> Affaires autochtones</w:t>
      </w:r>
      <w:r w:rsidR="006C4C90">
        <w:t xml:space="preserve"> </w:t>
      </w:r>
      <w:r w:rsidR="00CC150A" w:rsidRPr="00CC150A">
        <w:t>et professeure agrégée</w:t>
      </w:r>
      <w:r w:rsidR="006C4C90">
        <w:t xml:space="preserve"> à l’</w:t>
      </w:r>
      <w:r w:rsidR="00CC150A" w:rsidRPr="00CC150A">
        <w:t>Université de Winnipeg</w:t>
      </w:r>
      <w:r w:rsidR="00CC150A">
        <w:t>, « ce droit implique le devoir du gouvernement de prendre des mesures efficaces en conséquence, à l’intérieur comme à l’extérieur de la collectivité de l’enfant » [</w:t>
      </w:r>
      <w:r w:rsidR="00CC150A" w:rsidRPr="00CC150A">
        <w:rPr>
          <w:smallCaps/>
        </w:rPr>
        <w:t>traduction</w:t>
      </w:r>
      <w:r w:rsidR="00CC150A">
        <w:t>]. Certains témoins ont invoqué, à l’appui de ce droit, l’article</w:t>
      </w:r>
      <w:r w:rsidR="003D220D">
        <w:t> </w:t>
      </w:r>
      <w:r w:rsidR="00FA1736" w:rsidRPr="00505E79">
        <w:t xml:space="preserve">14 </w:t>
      </w:r>
      <w:r w:rsidR="00CC150A">
        <w:t>de la</w:t>
      </w:r>
      <w:r w:rsidR="00FA1736" w:rsidRPr="00505E79">
        <w:t xml:space="preserve"> </w:t>
      </w:r>
      <w:r w:rsidR="00CC150A" w:rsidRPr="00CC150A">
        <w:rPr>
          <w:i/>
        </w:rPr>
        <w:t>Déclaration des Nations Unies sur les droits des peuples autochtones</w:t>
      </w:r>
      <w:r w:rsidR="00542C8C" w:rsidRPr="00505E79">
        <w:t xml:space="preserve">. </w:t>
      </w:r>
      <w:r w:rsidR="00CC150A">
        <w:t>D’autres ont cité l’expérience d’autres pays</w:t>
      </w:r>
      <w:r w:rsidR="0057616E" w:rsidRPr="00505E79">
        <w:t xml:space="preserve">, </w:t>
      </w:r>
      <w:r w:rsidR="00CC150A">
        <w:t xml:space="preserve">avançant que les lois de la Bolivie, de la Norvège, de la Finlande, des </w:t>
      </w:r>
      <w:r w:rsidR="00FA1736" w:rsidRPr="00505E79">
        <w:rPr>
          <w:lang w:bidi="en-CA"/>
        </w:rPr>
        <w:t xml:space="preserve">Philippines </w:t>
      </w:r>
      <w:r w:rsidR="00CC150A">
        <w:rPr>
          <w:lang w:bidi="en-CA"/>
        </w:rPr>
        <w:t>et du Pérou reconnaissent le droit des enfants d’être éduqués dans leur langue ancestrale</w:t>
      </w:r>
      <w:r w:rsidR="00C41609" w:rsidRPr="00505E79">
        <w:rPr>
          <w:rStyle w:val="FootnoteReference"/>
          <w:lang w:bidi="en-CA"/>
        </w:rPr>
        <w:footnoteReference w:id="18"/>
      </w:r>
      <w:r w:rsidR="00CC150A">
        <w:rPr>
          <w:lang w:bidi="en-CA"/>
        </w:rPr>
        <w:t>.</w:t>
      </w:r>
      <w:r w:rsidR="00FA1736" w:rsidRPr="00505E79">
        <w:t xml:space="preserve"> </w:t>
      </w:r>
      <w:r w:rsidR="00CC150A">
        <w:t>Les témoins ont également rappelé que le Canada a traditionnellement protégé l’enseignement dans la langue de la minorité (français ou anglais)</w:t>
      </w:r>
      <w:r w:rsidR="00C41609" w:rsidRPr="00505E79">
        <w:rPr>
          <w:rStyle w:val="FootnoteReference"/>
        </w:rPr>
        <w:footnoteReference w:id="19"/>
      </w:r>
      <w:r w:rsidR="00CC150A">
        <w:t>.</w:t>
      </w:r>
    </w:p>
    <w:p w14:paraId="02566949" w14:textId="77777777" w:rsidR="00FA1736" w:rsidRPr="00505E79" w:rsidRDefault="00CC150A" w:rsidP="00E25CCB">
      <w:pPr>
        <w:pStyle w:val="Para2"/>
        <w:spacing w:before="170" w:after="0"/>
        <w:ind w:firstLine="270"/>
        <w:jc w:val="both"/>
        <w:divId w:val="775488344"/>
      </w:pPr>
      <w:r>
        <w:lastRenderedPageBreak/>
        <w:t>Un autre obstacle existe : le nombre limité de locuteurs à même de transmettre les langues autochtones à l’école. Les témoins ont de</w:t>
      </w:r>
      <w:r w:rsidR="004F294C">
        <w:t>mandé à cet égard plus de soutien pour la certification des enseignants, mais ont aussi ajouté que les personnes qui parlent couramment ces langues, même si elles ne sont pas des enseignants certifiés, peuvent beaucoup aider à enseigner les langues autochtones en milieu scolaire</w:t>
      </w:r>
      <w:r w:rsidR="00FA1736" w:rsidRPr="00505E79">
        <w:t>.</w:t>
      </w:r>
    </w:p>
    <w:p w14:paraId="4811CEC4" w14:textId="247A3AF7" w:rsidR="003D220D" w:rsidRDefault="004F294C" w:rsidP="00E25CCB">
      <w:pPr>
        <w:pStyle w:val="Para2"/>
        <w:spacing w:before="170" w:after="0"/>
        <w:ind w:firstLine="270"/>
        <w:jc w:val="both"/>
        <w:divId w:val="775488344"/>
        <w:rPr>
          <w:lang w:bidi="en-CA"/>
        </w:rPr>
      </w:pPr>
      <w:r>
        <w:t>Votre comité a été informé que les problèmes relatifs à l’éducation en langue autochtone sont particulièrement criants dans l’</w:t>
      </w:r>
      <w:r w:rsidR="00FA1736" w:rsidRPr="00505E79">
        <w:t xml:space="preserve">Inuit Nunangat. </w:t>
      </w:r>
      <w:r>
        <w:t xml:space="preserve">Il existe des initiatives prometteuses, comme les programmes du </w:t>
      </w:r>
      <w:r w:rsidRPr="004F294C">
        <w:t>Collège de l</w:t>
      </w:r>
      <w:r w:rsidR="003D220D">
        <w:t>’</w:t>
      </w:r>
      <w:r w:rsidRPr="004F294C">
        <w:t>Arctique du Nunavut</w:t>
      </w:r>
      <w:r>
        <w:t xml:space="preserve"> et le programme de formation d’enseignants inuits au</w:t>
      </w:r>
      <w:r w:rsidR="00FA1736" w:rsidRPr="00505E79">
        <w:rPr>
          <w:lang w:bidi="en-CA"/>
        </w:rPr>
        <w:t xml:space="preserve"> </w:t>
      </w:r>
      <w:proofErr w:type="spellStart"/>
      <w:r w:rsidR="00FA1736" w:rsidRPr="00505E79">
        <w:rPr>
          <w:lang w:bidi="en-CA"/>
        </w:rPr>
        <w:t>Nunatsiavut</w:t>
      </w:r>
      <w:proofErr w:type="spellEnd"/>
      <w:r w:rsidR="00FA1736" w:rsidRPr="00505E79">
        <w:rPr>
          <w:lang w:bidi="en-CA"/>
        </w:rPr>
        <w:t xml:space="preserve">, </w:t>
      </w:r>
      <w:r>
        <w:rPr>
          <w:lang w:bidi="en-CA"/>
        </w:rPr>
        <w:t xml:space="preserve">mais les témoins ont décrit les obstacles qui compliquent la mise en œuvre </w:t>
      </w:r>
      <w:r w:rsidR="006C4C90">
        <w:rPr>
          <w:lang w:bidi="en-CA"/>
        </w:rPr>
        <w:t xml:space="preserve">dans les écoles </w:t>
      </w:r>
      <w:r>
        <w:rPr>
          <w:lang w:bidi="en-CA"/>
        </w:rPr>
        <w:t xml:space="preserve">des lois de promotion et de </w:t>
      </w:r>
      <w:r w:rsidR="007016F9">
        <w:rPr>
          <w:lang w:bidi="en-CA"/>
        </w:rPr>
        <w:t>diffusion</w:t>
      </w:r>
      <w:r>
        <w:rPr>
          <w:lang w:bidi="en-CA"/>
        </w:rPr>
        <w:t xml:space="preserve"> de l’</w:t>
      </w:r>
      <w:proofErr w:type="spellStart"/>
      <w:r>
        <w:rPr>
          <w:lang w:bidi="en-CA"/>
        </w:rPr>
        <w:t>inuktut</w:t>
      </w:r>
      <w:proofErr w:type="spellEnd"/>
      <w:r>
        <w:rPr>
          <w:lang w:bidi="en-CA"/>
        </w:rPr>
        <w:t xml:space="preserve"> adoptées par le </w:t>
      </w:r>
      <w:r w:rsidR="00FA1736" w:rsidRPr="00505E79">
        <w:rPr>
          <w:lang w:bidi="en-CA"/>
        </w:rPr>
        <w:t>Nunavut</w:t>
      </w:r>
      <w:r>
        <w:rPr>
          <w:lang w:bidi="en-CA"/>
        </w:rPr>
        <w:t>, ainsi que des stratégies d’accroissement du nombre d’enseignants parlant l’</w:t>
      </w:r>
      <w:proofErr w:type="spellStart"/>
      <w:r>
        <w:rPr>
          <w:lang w:bidi="en-CA"/>
        </w:rPr>
        <w:t>i</w:t>
      </w:r>
      <w:r w:rsidR="00FA1736" w:rsidRPr="00505E79">
        <w:rPr>
          <w:lang w:bidi="en-CA"/>
        </w:rPr>
        <w:t>nuktut</w:t>
      </w:r>
      <w:proofErr w:type="spellEnd"/>
      <w:r w:rsidR="00FA1736" w:rsidRPr="00505E79">
        <w:rPr>
          <w:lang w:bidi="en-CA"/>
        </w:rPr>
        <w:t>.</w:t>
      </w:r>
      <w:r w:rsidR="00D445F6">
        <w:rPr>
          <w:lang w:bidi="en-CA"/>
        </w:rPr>
        <w:t xml:space="preserve"> Parmi ces obstacles, notons le soutien insuffisant pour l</w:t>
      </w:r>
      <w:r w:rsidR="007B2037">
        <w:rPr>
          <w:lang w:bidi="en-CA"/>
        </w:rPr>
        <w:t xml:space="preserve">a formation </w:t>
      </w:r>
      <w:r w:rsidR="00D445F6">
        <w:rPr>
          <w:lang w:bidi="en-CA"/>
        </w:rPr>
        <w:t>d’enseignants certifiés et les limites quant à la façon dont les locuteurs non certifiés peuvent faire la promotion de l’</w:t>
      </w:r>
      <w:proofErr w:type="spellStart"/>
      <w:r w:rsidR="00D445F6">
        <w:rPr>
          <w:lang w:bidi="en-CA"/>
        </w:rPr>
        <w:t>inuktut</w:t>
      </w:r>
      <w:proofErr w:type="spellEnd"/>
      <w:r w:rsidR="00D445F6">
        <w:rPr>
          <w:lang w:bidi="en-CA"/>
        </w:rPr>
        <w:t xml:space="preserve"> dans les écoles.</w:t>
      </w:r>
    </w:p>
    <w:p w14:paraId="6E36065A" w14:textId="0034CCA8" w:rsidR="00FA1736" w:rsidRPr="00505E79" w:rsidRDefault="00A63443" w:rsidP="00E25CCB">
      <w:pPr>
        <w:pStyle w:val="Para2"/>
        <w:spacing w:before="170" w:after="0"/>
        <w:ind w:firstLine="270"/>
        <w:jc w:val="both"/>
        <w:divId w:val="775488344"/>
        <w:rPr>
          <w:lang w:bidi="en-CA"/>
        </w:rPr>
      </w:pPr>
      <w:r>
        <w:rPr>
          <w:lang w:bidi="en-CA"/>
        </w:rPr>
        <w:t xml:space="preserve">À l’extérieur de l’école, l’apprentissage de la langue prend de nombreuses formes, vu le lien étroit qui existe entre les cultures et les langues autochtones. Les </w:t>
      </w:r>
      <w:r w:rsidRPr="00A63443">
        <w:rPr>
          <w:lang w:bidi="en-CA"/>
        </w:rPr>
        <w:t>foyer</w:t>
      </w:r>
      <w:r>
        <w:rPr>
          <w:lang w:bidi="en-CA"/>
        </w:rPr>
        <w:t>s</w:t>
      </w:r>
      <w:r w:rsidRPr="00A63443">
        <w:rPr>
          <w:lang w:bidi="en-CA"/>
        </w:rPr>
        <w:t xml:space="preserve"> de revitalisation linguistique</w:t>
      </w:r>
      <w:r w:rsidR="002524F7" w:rsidRPr="00505E79">
        <w:rPr>
          <w:lang w:bidi="en-CA"/>
        </w:rPr>
        <w:t xml:space="preserve">, </w:t>
      </w:r>
      <w:r>
        <w:rPr>
          <w:lang w:bidi="en-CA"/>
        </w:rPr>
        <w:t>les programmes familiaux</w:t>
      </w:r>
      <w:r w:rsidR="002524F7" w:rsidRPr="00505E79">
        <w:rPr>
          <w:lang w:bidi="en-CA"/>
        </w:rPr>
        <w:t xml:space="preserve">, </w:t>
      </w:r>
      <w:r>
        <w:rPr>
          <w:lang w:bidi="en-CA"/>
        </w:rPr>
        <w:t>le mentorat</w:t>
      </w:r>
      <w:r w:rsidR="002524F7" w:rsidRPr="00505E79">
        <w:rPr>
          <w:lang w:bidi="en-CA"/>
        </w:rPr>
        <w:t xml:space="preserve">, </w:t>
      </w:r>
      <w:r>
        <w:rPr>
          <w:lang w:bidi="en-CA"/>
        </w:rPr>
        <w:t>les cérémonies</w:t>
      </w:r>
      <w:r w:rsidR="002524F7" w:rsidRPr="00505E79">
        <w:rPr>
          <w:lang w:bidi="en-CA"/>
        </w:rPr>
        <w:t xml:space="preserve">, </w:t>
      </w:r>
      <w:r>
        <w:rPr>
          <w:lang w:bidi="en-CA"/>
        </w:rPr>
        <w:t>l’écoute des récits autochtones et les programmes sur le territoire sont autant d’occasions pour les Autochtones d</w:t>
      </w:r>
      <w:r w:rsidR="006C4C90">
        <w:rPr>
          <w:lang w:bidi="en-CA"/>
        </w:rPr>
        <w:t xml:space="preserve">’apprendre </w:t>
      </w:r>
      <w:r>
        <w:rPr>
          <w:lang w:bidi="en-CA"/>
        </w:rPr>
        <w:t xml:space="preserve">leur langue et </w:t>
      </w:r>
      <w:r w:rsidR="002524F7" w:rsidRPr="00505E79">
        <w:rPr>
          <w:lang w:bidi="en-CA"/>
        </w:rPr>
        <w:t>d</w:t>
      </w:r>
      <w:r>
        <w:rPr>
          <w:lang w:bidi="en-CA"/>
        </w:rPr>
        <w:t>e se familiariser avec leur culture</w:t>
      </w:r>
      <w:r w:rsidR="002524F7" w:rsidRPr="00505E79">
        <w:rPr>
          <w:lang w:bidi="en-CA"/>
        </w:rPr>
        <w:t xml:space="preserve">. </w:t>
      </w:r>
      <w:r w:rsidR="00DB3789">
        <w:rPr>
          <w:lang w:bidi="en-CA"/>
        </w:rPr>
        <w:t>O</w:t>
      </w:r>
      <w:r>
        <w:rPr>
          <w:lang w:bidi="en-CA"/>
        </w:rPr>
        <w:t>n a vu ci-dessus</w:t>
      </w:r>
      <w:r w:rsidR="00DB3789">
        <w:rPr>
          <w:lang w:bidi="en-CA"/>
        </w:rPr>
        <w:t xml:space="preserve"> que</w:t>
      </w:r>
      <w:r>
        <w:rPr>
          <w:lang w:bidi="en-CA"/>
        </w:rPr>
        <w:t xml:space="preserve"> les femmes et les </w:t>
      </w:r>
      <w:r w:rsidR="00BC5ACC">
        <w:rPr>
          <w:lang w:bidi="en-CA"/>
        </w:rPr>
        <w:t>A</w:t>
      </w:r>
      <w:r>
        <w:rPr>
          <w:lang w:bidi="en-CA"/>
        </w:rPr>
        <w:t>înés jouent un rôle vital dans la transmis</w:t>
      </w:r>
      <w:r w:rsidR="00DB3789">
        <w:rPr>
          <w:lang w:bidi="en-CA"/>
        </w:rPr>
        <w:t>s</w:t>
      </w:r>
      <w:r>
        <w:rPr>
          <w:lang w:bidi="en-CA"/>
        </w:rPr>
        <w:t>ion des langues et l’apprentissage linguistique en communauté</w:t>
      </w:r>
      <w:r w:rsidR="002524F7" w:rsidRPr="00505E79">
        <w:rPr>
          <w:lang w:bidi="en-CA"/>
        </w:rPr>
        <w:t xml:space="preserve">. </w:t>
      </w:r>
      <w:r w:rsidR="00DB3789">
        <w:rPr>
          <w:lang w:bidi="en-CA"/>
        </w:rPr>
        <w:t xml:space="preserve">Comme l’a dit </w:t>
      </w:r>
      <w:proofErr w:type="spellStart"/>
      <w:r w:rsidR="008F1F6D" w:rsidRPr="00505E79">
        <w:rPr>
          <w:lang w:bidi="en-CA"/>
        </w:rPr>
        <w:t>Francyne</w:t>
      </w:r>
      <w:proofErr w:type="spellEnd"/>
      <w:r w:rsidR="007917CA">
        <w:rPr>
          <w:lang w:bidi="en-CA"/>
        </w:rPr>
        <w:t> </w:t>
      </w:r>
      <w:r w:rsidR="008F1F6D" w:rsidRPr="00505E79">
        <w:rPr>
          <w:lang w:bidi="en-CA"/>
        </w:rPr>
        <w:t xml:space="preserve">Joe, </w:t>
      </w:r>
      <w:r w:rsidR="00DB3789">
        <w:rPr>
          <w:lang w:bidi="en-CA"/>
        </w:rPr>
        <w:t>présidente de l’</w:t>
      </w:r>
      <w:r w:rsidR="00DB3789" w:rsidRPr="00DB3789">
        <w:rPr>
          <w:lang w:bidi="en-CA"/>
        </w:rPr>
        <w:t>Association des femmes autochtones du Canada</w:t>
      </w:r>
      <w:r w:rsidR="00DB3789">
        <w:rPr>
          <w:lang w:bidi="en-CA"/>
        </w:rPr>
        <w:t>, « </w:t>
      </w:r>
      <w:r w:rsidR="00C332DA" w:rsidRPr="00C332DA">
        <w:rPr>
          <w:lang w:bidi="en-CA"/>
        </w:rPr>
        <w:t>la préservation et la revitalisation des langues autochtones doivent englober les modes traditionnels de transmission des langues d’une génération à l’autre. Cela signifie que les femmes autochtones doivent diriger l’élaboration de programmes communautaires d’apprentissage des langues</w:t>
      </w:r>
      <w:r w:rsidR="00C41609" w:rsidRPr="00505E79">
        <w:rPr>
          <w:rStyle w:val="FootnoteReference"/>
          <w:lang w:bidi="en-CA"/>
        </w:rPr>
        <w:footnoteReference w:id="20"/>
      </w:r>
      <w:r w:rsidR="00C332DA">
        <w:rPr>
          <w:lang w:bidi="en-CA"/>
        </w:rPr>
        <w:t> ».</w:t>
      </w:r>
      <w:r w:rsidR="008F1F6D" w:rsidRPr="00505E79">
        <w:rPr>
          <w:lang w:bidi="en-CA"/>
        </w:rPr>
        <w:t xml:space="preserve"> </w:t>
      </w:r>
      <w:r w:rsidR="00C332DA">
        <w:rPr>
          <w:lang w:bidi="en-CA"/>
        </w:rPr>
        <w:t>Votre comité implore le gouvernement du Canada de veiller à ce que toute loi ou stratégie touchant aux langues autochtones reconnaisse le rôle essentiel des femmes, des mères et des grand</w:t>
      </w:r>
      <w:r w:rsidR="00B71DA9">
        <w:rPr>
          <w:lang w:bidi="en-CA"/>
        </w:rPr>
        <w:t>s</w:t>
      </w:r>
      <w:r w:rsidR="00C332DA">
        <w:rPr>
          <w:lang w:bidi="en-CA"/>
        </w:rPr>
        <w:t>-mères dans la transmission de la langue</w:t>
      </w:r>
      <w:r w:rsidR="008F1F6D" w:rsidRPr="00505E79">
        <w:rPr>
          <w:lang w:bidi="en-CA"/>
        </w:rPr>
        <w:t>.</w:t>
      </w:r>
    </w:p>
    <w:p w14:paraId="299E90AD" w14:textId="77777777" w:rsidR="00FA1736" w:rsidRPr="00505E79" w:rsidRDefault="00C332DA" w:rsidP="00E25CCB">
      <w:pPr>
        <w:pStyle w:val="Para2"/>
        <w:spacing w:before="170" w:after="0"/>
        <w:ind w:firstLine="0"/>
        <w:jc w:val="both"/>
        <w:divId w:val="775488344"/>
        <w:rPr>
          <w:b/>
          <w:lang w:bidi="en-CA"/>
        </w:rPr>
      </w:pPr>
      <w:r w:rsidRPr="00B7571A">
        <w:rPr>
          <w:b/>
          <w:spacing w:val="-3"/>
        </w:rPr>
        <w:t>Prestation</w:t>
      </w:r>
      <w:r>
        <w:rPr>
          <w:b/>
          <w:lang w:bidi="en-CA"/>
        </w:rPr>
        <w:t xml:space="preserve"> des services en langue autochtone</w:t>
      </w:r>
    </w:p>
    <w:p w14:paraId="4320F891" w14:textId="77777777" w:rsidR="003D220D" w:rsidRDefault="00C332DA" w:rsidP="00E25CCB">
      <w:pPr>
        <w:pStyle w:val="Para2"/>
        <w:spacing w:before="170" w:after="0"/>
        <w:ind w:firstLine="270"/>
        <w:jc w:val="both"/>
        <w:divId w:val="775488344"/>
        <w:rPr>
          <w:lang w:bidi="en-CA"/>
        </w:rPr>
      </w:pPr>
      <w:r>
        <w:rPr>
          <w:lang w:bidi="en-CA"/>
        </w:rPr>
        <w:t>Beaucoup de témoins ont soulevé la question de l’accès aux services f</w:t>
      </w:r>
      <w:r w:rsidR="004C3178">
        <w:rPr>
          <w:lang w:bidi="en-CA"/>
        </w:rPr>
        <w:t>é</w:t>
      </w:r>
      <w:r>
        <w:rPr>
          <w:lang w:bidi="en-CA"/>
        </w:rPr>
        <w:t>déra</w:t>
      </w:r>
      <w:r w:rsidR="004C3178">
        <w:rPr>
          <w:lang w:bidi="en-CA"/>
        </w:rPr>
        <w:t>u</w:t>
      </w:r>
      <w:r>
        <w:rPr>
          <w:lang w:bidi="en-CA"/>
        </w:rPr>
        <w:t>x dans leur langue</w:t>
      </w:r>
      <w:r w:rsidR="00FA1736" w:rsidRPr="00505E79">
        <w:rPr>
          <w:lang w:bidi="en-CA"/>
        </w:rPr>
        <w:t>.</w:t>
      </w:r>
      <w:r w:rsidR="004E3A7D" w:rsidRPr="00505E79">
        <w:rPr>
          <w:lang w:bidi="en-CA"/>
        </w:rPr>
        <w:t xml:space="preserve"> </w:t>
      </w:r>
      <w:r w:rsidR="004C3178">
        <w:rPr>
          <w:lang w:bidi="en-CA"/>
        </w:rPr>
        <w:t>Ils ont dit au comité que, dans les régions où le nombre de locuteurs est suffisamment élevé, le gouvernement fédéral devrait fournir des services de traduction et d’interprétation dans les langues autochtones</w:t>
      </w:r>
      <w:r w:rsidR="004E3A7D" w:rsidRPr="00505E79">
        <w:rPr>
          <w:rStyle w:val="FootnoteReference"/>
          <w:lang w:bidi="en-CA"/>
        </w:rPr>
        <w:footnoteReference w:id="21"/>
      </w:r>
      <w:r w:rsidR="004C3178">
        <w:rPr>
          <w:lang w:bidi="en-CA"/>
        </w:rPr>
        <w:t>.</w:t>
      </w:r>
    </w:p>
    <w:p w14:paraId="62ECA399" w14:textId="77777777" w:rsidR="0055589F" w:rsidRDefault="004C3178" w:rsidP="00E25CCB">
      <w:pPr>
        <w:pStyle w:val="Para2"/>
        <w:spacing w:before="170" w:after="0"/>
        <w:ind w:firstLine="270"/>
        <w:jc w:val="both"/>
        <w:divId w:val="775488344"/>
        <w:rPr>
          <w:lang w:bidi="en-CA"/>
        </w:rPr>
      </w:pPr>
      <w:r>
        <w:rPr>
          <w:lang w:bidi="en-CA"/>
        </w:rPr>
        <w:t>On a expliqué au comité que, dans l’</w:t>
      </w:r>
      <w:r w:rsidR="00FA1736" w:rsidRPr="00505E79">
        <w:rPr>
          <w:lang w:bidi="en-CA"/>
        </w:rPr>
        <w:t xml:space="preserve">Inuit Nunangat, </w:t>
      </w:r>
      <w:r>
        <w:rPr>
          <w:lang w:bidi="en-CA"/>
        </w:rPr>
        <w:t>les habitants dont la langue maternelle est l’</w:t>
      </w:r>
      <w:proofErr w:type="spellStart"/>
      <w:r>
        <w:rPr>
          <w:lang w:bidi="en-CA"/>
        </w:rPr>
        <w:t>i</w:t>
      </w:r>
      <w:r w:rsidR="00FA1736" w:rsidRPr="00505E79">
        <w:rPr>
          <w:lang w:bidi="en-CA"/>
        </w:rPr>
        <w:t>nuktut</w:t>
      </w:r>
      <w:proofErr w:type="spellEnd"/>
      <w:r w:rsidR="00FA1736" w:rsidRPr="00505E79">
        <w:rPr>
          <w:lang w:bidi="en-CA"/>
        </w:rPr>
        <w:t xml:space="preserve"> </w:t>
      </w:r>
      <w:r>
        <w:rPr>
          <w:lang w:bidi="en-CA"/>
        </w:rPr>
        <w:t>n’ont pas accès aux services fédéraux dans leur langue</w:t>
      </w:r>
      <w:r w:rsidR="0055589F">
        <w:rPr>
          <w:lang w:bidi="en-CA"/>
        </w:rPr>
        <w:t>, même au Nunavut et au Nunavik, où les personnes parlant l’</w:t>
      </w:r>
      <w:proofErr w:type="spellStart"/>
      <w:r w:rsidR="0055589F">
        <w:rPr>
          <w:lang w:bidi="en-CA"/>
        </w:rPr>
        <w:t>inuktut</w:t>
      </w:r>
      <w:proofErr w:type="spellEnd"/>
      <w:r w:rsidR="0055589F">
        <w:rPr>
          <w:lang w:bidi="en-CA"/>
        </w:rPr>
        <w:t xml:space="preserve"> sont majoritaires</w:t>
      </w:r>
      <w:r>
        <w:rPr>
          <w:lang w:bidi="en-CA"/>
        </w:rPr>
        <w:t xml:space="preserve">. Cette situation impacte les Inuits de diverses façons. Comme l’a dit </w:t>
      </w:r>
      <w:proofErr w:type="spellStart"/>
      <w:r w:rsidR="006A2700" w:rsidRPr="00505E79">
        <w:rPr>
          <w:lang w:bidi="en-US"/>
        </w:rPr>
        <w:t>Aluki</w:t>
      </w:r>
      <w:proofErr w:type="spellEnd"/>
      <w:r w:rsidR="00B71DA9">
        <w:rPr>
          <w:lang w:bidi="en-US"/>
        </w:rPr>
        <w:t> </w:t>
      </w:r>
      <w:proofErr w:type="spellStart"/>
      <w:r w:rsidR="006A2700" w:rsidRPr="00505E79">
        <w:rPr>
          <w:lang w:bidi="en-US"/>
        </w:rPr>
        <w:t>Kotierk</w:t>
      </w:r>
      <w:proofErr w:type="spellEnd"/>
      <w:r w:rsidR="006A2700" w:rsidRPr="00505E79">
        <w:rPr>
          <w:lang w:bidi="en-US"/>
        </w:rPr>
        <w:t xml:space="preserve">, </w:t>
      </w:r>
      <w:r>
        <w:rPr>
          <w:lang w:bidi="en-CA"/>
        </w:rPr>
        <w:t xml:space="preserve">présidente de </w:t>
      </w:r>
      <w:r w:rsidR="006A2700" w:rsidRPr="00505E79">
        <w:rPr>
          <w:lang w:bidi="en-CA"/>
        </w:rPr>
        <w:t xml:space="preserve">Nunavut </w:t>
      </w:r>
      <w:proofErr w:type="spellStart"/>
      <w:r w:rsidR="006A2700" w:rsidRPr="00505E79">
        <w:rPr>
          <w:lang w:bidi="en-CA"/>
        </w:rPr>
        <w:t>Tunngavik</w:t>
      </w:r>
      <w:proofErr w:type="spellEnd"/>
      <w:r w:rsidR="006A2700" w:rsidRPr="00505E79">
        <w:rPr>
          <w:lang w:bidi="en-CA"/>
        </w:rPr>
        <w:t xml:space="preserve"> </w:t>
      </w:r>
      <w:proofErr w:type="spellStart"/>
      <w:r w:rsidR="006A2700" w:rsidRPr="00505E79">
        <w:rPr>
          <w:lang w:bidi="en-CA"/>
        </w:rPr>
        <w:t>Incorporated</w:t>
      </w:r>
      <w:proofErr w:type="spellEnd"/>
      <w:r>
        <w:rPr>
          <w:lang w:bidi="en-CA"/>
        </w:rPr>
        <w:t xml:space="preserve">, « il y a de nombreuses situations de vie </w:t>
      </w:r>
      <w:r w:rsidR="003D220D">
        <w:rPr>
          <w:lang w:bidi="en-CA"/>
        </w:rPr>
        <w:t>ou</w:t>
      </w:r>
      <w:r>
        <w:rPr>
          <w:lang w:bidi="en-CA"/>
        </w:rPr>
        <w:t xml:space="preserve"> de mort, dans le système médical, judiciaire ou scolaire, où les Inuits sont vulnérables ou désavantagés parce qu’ils ne comprennent pas ce qui se passe autour d’eux, la langue </w:t>
      </w:r>
      <w:r>
        <w:rPr>
          <w:lang w:bidi="en-CA"/>
        </w:rPr>
        <w:lastRenderedPageBreak/>
        <w:t>parlée n’étant pas leur langue maternelle ou une langue qu’ils maîtrisent</w:t>
      </w:r>
      <w:r w:rsidR="006A2700" w:rsidRPr="00505E79">
        <w:rPr>
          <w:rStyle w:val="FootnoteReference"/>
          <w:lang w:bidi="en-CA"/>
        </w:rPr>
        <w:footnoteReference w:id="22"/>
      </w:r>
      <w:r>
        <w:rPr>
          <w:lang w:bidi="en-CA"/>
        </w:rPr>
        <w:t> ».</w:t>
      </w:r>
      <w:r w:rsidR="004E3A7D" w:rsidRPr="00505E79">
        <w:rPr>
          <w:lang w:bidi="en-CA"/>
        </w:rPr>
        <w:t xml:space="preserve"> </w:t>
      </w:r>
      <w:r>
        <w:rPr>
          <w:lang w:bidi="en-CA"/>
        </w:rPr>
        <w:t>Votre comité a aussi été avisé que le faible nombre de locuteurs de l’i</w:t>
      </w:r>
      <w:r w:rsidR="004E3A7D" w:rsidRPr="00505E79">
        <w:rPr>
          <w:lang w:bidi="en-CA"/>
        </w:rPr>
        <w:t xml:space="preserve">nuktitut </w:t>
      </w:r>
      <w:r>
        <w:rPr>
          <w:lang w:bidi="en-CA"/>
        </w:rPr>
        <w:t>dans la Garde côtière canadienne présente des risques pour la sécurité publique</w:t>
      </w:r>
      <w:r w:rsidR="004E3A7D" w:rsidRPr="00505E79">
        <w:rPr>
          <w:rStyle w:val="FootnoteReference"/>
          <w:lang w:bidi="en-CA"/>
        </w:rPr>
        <w:footnoteReference w:id="23"/>
      </w:r>
      <w:r>
        <w:rPr>
          <w:lang w:bidi="en-CA"/>
        </w:rPr>
        <w:t>.</w:t>
      </w:r>
      <w:r w:rsidR="0055589F">
        <w:rPr>
          <w:lang w:bidi="en-CA"/>
        </w:rPr>
        <w:t xml:space="preserve"> Dans son rapport</w:t>
      </w:r>
      <w:r w:rsidR="0055589F">
        <w:t xml:space="preserve"> </w:t>
      </w:r>
      <w:hyperlink r:id="rId8" w:history="1">
        <w:r w:rsidR="0055589F" w:rsidRPr="006F25C5">
          <w:rPr>
            <w:rStyle w:val="Hyperlink"/>
            <w:i/>
          </w:rPr>
          <w:t>Quand chaque minute compte – Recherche et sauvetage maritimes</w:t>
        </w:r>
      </w:hyperlink>
      <w:r w:rsidR="00087A99">
        <w:rPr>
          <w:rStyle w:val="FootnoteReference"/>
          <w:lang w:bidi="en-CA"/>
        </w:rPr>
        <w:footnoteReference w:id="24"/>
      </w:r>
      <w:r w:rsidR="0055589F">
        <w:rPr>
          <w:lang w:bidi="en-CA"/>
        </w:rPr>
        <w:t xml:space="preserve">, le </w:t>
      </w:r>
      <w:r w:rsidR="0055589F">
        <w:t xml:space="preserve">Comité </w:t>
      </w:r>
      <w:r w:rsidR="00087A99">
        <w:t xml:space="preserve">sénatorial </w:t>
      </w:r>
      <w:r w:rsidR="0055589F">
        <w:t>permanent des pêches et des océans</w:t>
      </w:r>
      <w:r w:rsidR="0055589F">
        <w:rPr>
          <w:lang w:bidi="en-CA"/>
        </w:rPr>
        <w:t xml:space="preserve"> a fait remarquer que personne ne parlait l’</w:t>
      </w:r>
      <w:proofErr w:type="spellStart"/>
      <w:r w:rsidR="0055589F">
        <w:rPr>
          <w:lang w:bidi="en-CA"/>
        </w:rPr>
        <w:t>inuktut</w:t>
      </w:r>
      <w:proofErr w:type="spellEnd"/>
      <w:r w:rsidR="0055589F">
        <w:rPr>
          <w:lang w:bidi="en-CA"/>
        </w:rPr>
        <w:t xml:space="preserve"> au centre de Services de communication et de trafic maritimes </w:t>
      </w:r>
      <w:r w:rsidR="00087A99">
        <w:rPr>
          <w:lang w:bidi="en-CA"/>
        </w:rPr>
        <w:t>d’</w:t>
      </w:r>
      <w:r w:rsidR="0055589F" w:rsidRPr="005A6272">
        <w:rPr>
          <w:lang w:bidi="en-CA"/>
        </w:rPr>
        <w:t>Iqaluit</w:t>
      </w:r>
      <w:r w:rsidR="0055589F">
        <w:rPr>
          <w:lang w:bidi="en-CA"/>
        </w:rPr>
        <w:t xml:space="preserve">. </w:t>
      </w:r>
      <w:r w:rsidR="00087A99">
        <w:rPr>
          <w:lang w:bidi="en-CA"/>
        </w:rPr>
        <w:t>Ce comité a encouragé la Garde côtière canadienne à recruter des employés parlant les langues locales afin que le personnel de ces centres puisse « communiquer efficacement avec les populations locales et les personnes en détresse</w:t>
      </w:r>
      <w:r w:rsidR="0055589F">
        <w:rPr>
          <w:rStyle w:val="FootnoteReference"/>
          <w:lang w:bidi="en-CA"/>
        </w:rPr>
        <w:footnoteReference w:id="25"/>
      </w:r>
      <w:r w:rsidR="00087A99">
        <w:rPr>
          <w:lang w:bidi="en-CA"/>
        </w:rPr>
        <w:t>.</w:t>
      </w:r>
    </w:p>
    <w:p w14:paraId="2B4D0504" w14:textId="7004AF75" w:rsidR="00FA1736" w:rsidRPr="00505E79" w:rsidRDefault="004C3178" w:rsidP="00E25CCB">
      <w:pPr>
        <w:pStyle w:val="Para2"/>
        <w:spacing w:before="170" w:after="0"/>
        <w:ind w:firstLine="270"/>
        <w:jc w:val="both"/>
        <w:divId w:val="775488344"/>
        <w:rPr>
          <w:lang w:bidi="en-CA"/>
        </w:rPr>
      </w:pPr>
      <w:r>
        <w:rPr>
          <w:lang w:bidi="en-CA"/>
        </w:rPr>
        <w:t>Comme l’a dit</w:t>
      </w:r>
      <w:r w:rsidR="00FA1736" w:rsidRPr="00505E79">
        <w:rPr>
          <w:lang w:bidi="en-CA"/>
        </w:rPr>
        <w:t xml:space="preserve"> </w:t>
      </w:r>
      <w:r w:rsidR="00B7571A">
        <w:rPr>
          <w:lang w:bidi="en-CA"/>
        </w:rPr>
        <w:t xml:space="preserve">la présidente </w:t>
      </w:r>
      <w:proofErr w:type="spellStart"/>
      <w:r w:rsidR="00B7571A" w:rsidRPr="00B7571A">
        <w:rPr>
          <w:lang w:bidi="en-CA"/>
        </w:rPr>
        <w:t>Kotierk</w:t>
      </w:r>
      <w:proofErr w:type="spellEnd"/>
      <w:r w:rsidR="00FA1736" w:rsidRPr="00505E79">
        <w:rPr>
          <w:lang w:bidi="en-CA"/>
        </w:rPr>
        <w:t xml:space="preserve">, </w:t>
      </w:r>
      <w:r w:rsidR="00377759">
        <w:rPr>
          <w:lang w:bidi="en-CA"/>
        </w:rPr>
        <w:t>« </w:t>
      </w:r>
      <w:r w:rsidR="005735AB">
        <w:rPr>
          <w:rFonts w:cstheme="minorHAnsi"/>
          <w:lang w:bidi="en-CA"/>
        </w:rPr>
        <w:t xml:space="preserve">[ce] </w:t>
      </w:r>
      <w:r w:rsidR="00CB560D" w:rsidRPr="00CB560D">
        <w:rPr>
          <w:lang w:bidi="en-CA"/>
        </w:rPr>
        <w:t xml:space="preserve">que nous voulons voir se concrétiser dans l’Inuit Nunangat, </w:t>
      </w:r>
      <w:r w:rsidR="005735AB">
        <w:rPr>
          <w:rFonts w:cstheme="minorHAnsi"/>
          <w:lang w:bidi="en-CA"/>
        </w:rPr>
        <w:t>[c’est]</w:t>
      </w:r>
      <w:r w:rsidR="00CB560D" w:rsidRPr="00CB560D">
        <w:rPr>
          <w:lang w:bidi="en-CA"/>
        </w:rPr>
        <w:t xml:space="preserve"> que les Inuits puissent marcher avec dignité et recevoir des services comparables à ceux des autres Canadiens qui en bénéficient, mais dans leur propre langue, plutôt que de s’en remettre de manière informelle à des membres de la famille, que ce soit une nièce, un neveu, des petits-enfants ou des enfants</w:t>
      </w:r>
      <w:r w:rsidR="00BC5ACC">
        <w:rPr>
          <w:lang w:bidi="en-CA"/>
        </w:rPr>
        <w:t> </w:t>
      </w:r>
      <w:r w:rsidR="00377759">
        <w:rPr>
          <w:lang w:bidi="en-CA"/>
        </w:rPr>
        <w:t>».</w:t>
      </w:r>
      <w:r w:rsidR="008864FE">
        <w:rPr>
          <w:lang w:bidi="en-CA"/>
        </w:rPr>
        <w:t xml:space="preserve"> </w:t>
      </w:r>
      <w:r w:rsidR="008864FE" w:rsidRPr="00A949EA">
        <w:rPr>
          <w:lang w:bidi="en-CA"/>
        </w:rPr>
        <w:t xml:space="preserve">La </w:t>
      </w:r>
      <w:r w:rsidR="008864FE">
        <w:rPr>
          <w:lang w:bidi="en-CA"/>
        </w:rPr>
        <w:t xml:space="preserve">présidente </w:t>
      </w:r>
      <w:proofErr w:type="spellStart"/>
      <w:r w:rsidR="008864FE" w:rsidRPr="00B7571A">
        <w:rPr>
          <w:lang w:bidi="en-CA"/>
        </w:rPr>
        <w:t>Kotierk</w:t>
      </w:r>
      <w:proofErr w:type="spellEnd"/>
      <w:r w:rsidR="0095204F">
        <w:rPr>
          <w:lang w:bidi="en-CA"/>
        </w:rPr>
        <w:t xml:space="preserve"> a</w:t>
      </w:r>
      <w:r w:rsidR="008864FE">
        <w:rPr>
          <w:lang w:bidi="en-CA"/>
        </w:rPr>
        <w:t xml:space="preserve"> aussi</w:t>
      </w:r>
      <w:r w:rsidR="0095204F">
        <w:rPr>
          <w:lang w:bidi="en-CA"/>
        </w:rPr>
        <w:t xml:space="preserve"> fait valoir que c’était un droit de la personne fondamental dont aucun Canadien ne devrait être privé</w:t>
      </w:r>
      <w:r w:rsidR="004E3A7D" w:rsidRPr="00505E79">
        <w:rPr>
          <w:rStyle w:val="FootnoteReference"/>
          <w:lang w:bidi="en-CA"/>
        </w:rPr>
        <w:footnoteReference w:id="26"/>
      </w:r>
      <w:r w:rsidR="0095204F">
        <w:rPr>
          <w:lang w:bidi="en-CA"/>
        </w:rPr>
        <w:t>. L’annexe au projet de loi proposée en amendement par l’</w:t>
      </w:r>
      <w:r w:rsidR="00381382" w:rsidRPr="00505E79">
        <w:rPr>
          <w:lang w:bidi="en-CA"/>
        </w:rPr>
        <w:t xml:space="preserve">ITK </w:t>
      </w:r>
      <w:r w:rsidR="0095204F">
        <w:rPr>
          <w:lang w:bidi="en-CA"/>
        </w:rPr>
        <w:t xml:space="preserve">prévoit à ce sujet l’obligation de fournir les programmes et les services </w:t>
      </w:r>
      <w:r w:rsidR="006C4C90">
        <w:rPr>
          <w:lang w:bidi="en-CA"/>
        </w:rPr>
        <w:t xml:space="preserve">fédéraux </w:t>
      </w:r>
      <w:r w:rsidR="0095204F">
        <w:rPr>
          <w:lang w:bidi="en-CA"/>
        </w:rPr>
        <w:t xml:space="preserve">en </w:t>
      </w:r>
      <w:proofErr w:type="spellStart"/>
      <w:r w:rsidR="0095204F">
        <w:rPr>
          <w:lang w:bidi="en-CA"/>
        </w:rPr>
        <w:t>i</w:t>
      </w:r>
      <w:r w:rsidR="00381382" w:rsidRPr="00505E79">
        <w:rPr>
          <w:lang w:bidi="en-CA"/>
        </w:rPr>
        <w:t>nuktut</w:t>
      </w:r>
      <w:proofErr w:type="spellEnd"/>
      <w:r w:rsidR="0095204F">
        <w:rPr>
          <w:lang w:bidi="en-CA"/>
        </w:rPr>
        <w:t>, « </w:t>
      </w:r>
      <w:r w:rsidR="00C2641E" w:rsidRPr="00C2641E">
        <w:rPr>
          <w:lang w:bidi="en-CA"/>
        </w:rPr>
        <w:t>dans la mesure où la demande l’exige et où la capacité le permet</w:t>
      </w:r>
      <w:r w:rsidR="00FB7CE7" w:rsidRPr="00505E79">
        <w:rPr>
          <w:rStyle w:val="FootnoteReference"/>
          <w:lang w:bidi="en-CA"/>
        </w:rPr>
        <w:footnoteReference w:id="27"/>
      </w:r>
      <w:r w:rsidR="0095204F">
        <w:rPr>
          <w:lang w:bidi="en-CA"/>
        </w:rPr>
        <w:t> ».</w:t>
      </w:r>
    </w:p>
    <w:p w14:paraId="44C63B87" w14:textId="748EF63D" w:rsidR="003D220D" w:rsidRDefault="00C2641E" w:rsidP="00E25CCB">
      <w:pPr>
        <w:pStyle w:val="Para2"/>
        <w:spacing w:before="170" w:after="0"/>
        <w:ind w:firstLine="270"/>
        <w:jc w:val="both"/>
        <w:divId w:val="775488344"/>
        <w:rPr>
          <w:lang w:bidi="en-CA"/>
        </w:rPr>
      </w:pPr>
      <w:r>
        <w:rPr>
          <w:lang w:bidi="en-CA"/>
        </w:rPr>
        <w:t xml:space="preserve">Le comité a été informé que, aux termes de la </w:t>
      </w:r>
      <w:r>
        <w:rPr>
          <w:i/>
          <w:lang w:bidi="en-CA"/>
        </w:rPr>
        <w:t xml:space="preserve">Loi sur la protection de </w:t>
      </w:r>
      <w:proofErr w:type="gramStart"/>
      <w:r>
        <w:rPr>
          <w:i/>
          <w:lang w:bidi="en-CA"/>
        </w:rPr>
        <w:t>la langue inuit</w:t>
      </w:r>
      <w:proofErr w:type="gramEnd"/>
      <w:r w:rsidR="00A90CFF" w:rsidRPr="00505E79">
        <w:rPr>
          <w:lang w:bidi="en-CA"/>
        </w:rPr>
        <w:t xml:space="preserve">, </w:t>
      </w:r>
      <w:r>
        <w:rPr>
          <w:lang w:bidi="en-CA"/>
        </w:rPr>
        <w:t xml:space="preserve">les organismes </w:t>
      </w:r>
      <w:r w:rsidR="00CE53C7">
        <w:rPr>
          <w:lang w:bidi="en-CA"/>
        </w:rPr>
        <w:t xml:space="preserve">du Nunavut </w:t>
      </w:r>
      <w:r w:rsidR="000A0DDA" w:rsidRPr="00505E79">
        <w:rPr>
          <w:lang w:bidi="en-CA"/>
        </w:rPr>
        <w:t>(</w:t>
      </w:r>
      <w:r w:rsidR="00CE53C7">
        <w:rPr>
          <w:lang w:bidi="en-CA"/>
        </w:rPr>
        <w:t>le terme s’entend des organismes des secteurs public et privé et des municipalités)</w:t>
      </w:r>
      <w:r w:rsidR="00A90CFF" w:rsidRPr="00505E79">
        <w:rPr>
          <w:lang w:bidi="en-CA"/>
        </w:rPr>
        <w:t xml:space="preserve"> </w:t>
      </w:r>
      <w:r w:rsidR="00CE53C7">
        <w:rPr>
          <w:lang w:bidi="en-CA"/>
        </w:rPr>
        <w:t xml:space="preserve">doivent fournir certains services en </w:t>
      </w:r>
      <w:proofErr w:type="spellStart"/>
      <w:r w:rsidR="00CE53C7">
        <w:rPr>
          <w:lang w:bidi="en-CA"/>
        </w:rPr>
        <w:t>i</w:t>
      </w:r>
      <w:r w:rsidR="00A90CFF" w:rsidRPr="00505E79">
        <w:rPr>
          <w:lang w:bidi="en-CA"/>
        </w:rPr>
        <w:t>nuktut</w:t>
      </w:r>
      <w:proofErr w:type="spellEnd"/>
      <w:r w:rsidR="00A90CFF" w:rsidRPr="00505E79">
        <w:rPr>
          <w:lang w:bidi="en-CA"/>
        </w:rPr>
        <w:t>.</w:t>
      </w:r>
      <w:r w:rsidR="00A90CFF" w:rsidRPr="00505E79">
        <w:rPr>
          <w:i/>
          <w:lang w:bidi="en-CA"/>
        </w:rPr>
        <w:t xml:space="preserve"> </w:t>
      </w:r>
      <w:r w:rsidR="000B66B6" w:rsidRPr="00505E79">
        <w:rPr>
          <w:lang w:bidi="en-CA"/>
        </w:rPr>
        <w:t>M</w:t>
      </w:r>
      <w:r w:rsidR="00CE53C7" w:rsidRPr="00CE53C7">
        <w:rPr>
          <w:vertAlign w:val="superscript"/>
          <w:lang w:bidi="en-CA"/>
        </w:rPr>
        <w:t>me</w:t>
      </w:r>
      <w:r w:rsidR="003D220D">
        <w:rPr>
          <w:lang w:bidi="en-CA"/>
        </w:rPr>
        <w:t> </w:t>
      </w:r>
      <w:proofErr w:type="spellStart"/>
      <w:r w:rsidR="00FA1736" w:rsidRPr="00505E79">
        <w:rPr>
          <w:lang w:bidi="en-CA"/>
        </w:rPr>
        <w:t>Klengenberg</w:t>
      </w:r>
      <w:proofErr w:type="spellEnd"/>
      <w:r w:rsidR="00C670FC" w:rsidRPr="00505E79">
        <w:rPr>
          <w:lang w:bidi="en-CA"/>
        </w:rPr>
        <w:t xml:space="preserve"> </w:t>
      </w:r>
      <w:r w:rsidR="00CE53C7">
        <w:rPr>
          <w:lang w:bidi="en-CA"/>
        </w:rPr>
        <w:t>a déclaré qu’</w:t>
      </w:r>
      <w:r w:rsidR="00377759">
        <w:rPr>
          <w:lang w:bidi="en-CA"/>
        </w:rPr>
        <w:t>elle</w:t>
      </w:r>
      <w:r w:rsidR="00CE53C7">
        <w:rPr>
          <w:lang w:bidi="en-CA"/>
        </w:rPr>
        <w:t xml:space="preserve"> avait obtenu l’opinion d’un juriste selon lequel le gouvernement du Canada est tenu de se conformer à la </w:t>
      </w:r>
      <w:r w:rsidR="00CE53C7">
        <w:rPr>
          <w:i/>
          <w:lang w:bidi="en-CA"/>
        </w:rPr>
        <w:t>Loi sur la protection de la langue inuit</w:t>
      </w:r>
      <w:r w:rsidR="00FA1736" w:rsidRPr="00505E79">
        <w:rPr>
          <w:i/>
          <w:lang w:bidi="en-CA"/>
        </w:rPr>
        <w:t xml:space="preserve"> </w:t>
      </w:r>
      <w:r w:rsidR="00CE53C7">
        <w:rPr>
          <w:lang w:bidi="en-CA"/>
        </w:rPr>
        <w:t xml:space="preserve">et, donc, de fournir des services en </w:t>
      </w:r>
      <w:proofErr w:type="spellStart"/>
      <w:r w:rsidR="00CE53C7">
        <w:rPr>
          <w:lang w:bidi="en-CA"/>
        </w:rPr>
        <w:t>i</w:t>
      </w:r>
      <w:r w:rsidR="00FA1736" w:rsidRPr="00505E79">
        <w:rPr>
          <w:lang w:bidi="en-CA"/>
        </w:rPr>
        <w:t>nuktut</w:t>
      </w:r>
      <w:proofErr w:type="spellEnd"/>
      <w:r w:rsidR="00FA1736" w:rsidRPr="00505E79">
        <w:rPr>
          <w:lang w:bidi="en-CA"/>
        </w:rPr>
        <w:t xml:space="preserve"> </w:t>
      </w:r>
      <w:r w:rsidR="00CE53C7">
        <w:rPr>
          <w:lang w:bidi="en-CA"/>
        </w:rPr>
        <w:t>au</w:t>
      </w:r>
      <w:r w:rsidR="00FA1736" w:rsidRPr="00505E79">
        <w:rPr>
          <w:lang w:bidi="en-CA"/>
        </w:rPr>
        <w:t xml:space="preserve"> Nunavut. </w:t>
      </w:r>
      <w:r w:rsidR="00CE53C7">
        <w:rPr>
          <w:lang w:bidi="en-CA"/>
        </w:rPr>
        <w:t>Vu l’impact qu’</w:t>
      </w:r>
      <w:proofErr w:type="spellStart"/>
      <w:r w:rsidR="00CE53C7">
        <w:rPr>
          <w:lang w:bidi="en-CA"/>
        </w:rPr>
        <w:t>a</w:t>
      </w:r>
      <w:proofErr w:type="spellEnd"/>
      <w:r w:rsidR="00CE53C7">
        <w:rPr>
          <w:lang w:bidi="en-CA"/>
        </w:rPr>
        <w:t xml:space="preserve"> cette situation sur les familles et les collectivités inuites, votre comité se désole que de nombreux habitants du </w:t>
      </w:r>
      <w:r w:rsidR="00381382" w:rsidRPr="00505E79">
        <w:rPr>
          <w:lang w:bidi="en-CA"/>
        </w:rPr>
        <w:t xml:space="preserve">Nunavut </w:t>
      </w:r>
      <w:r w:rsidR="00CE53C7">
        <w:rPr>
          <w:lang w:bidi="en-CA"/>
        </w:rPr>
        <w:t xml:space="preserve">n’aient pas accès aux services fédéraux en </w:t>
      </w:r>
      <w:proofErr w:type="spellStart"/>
      <w:r w:rsidR="00CE53C7">
        <w:rPr>
          <w:lang w:bidi="en-CA"/>
        </w:rPr>
        <w:t>inuktut</w:t>
      </w:r>
      <w:proofErr w:type="spellEnd"/>
      <w:r w:rsidR="0065516A">
        <w:rPr>
          <w:lang w:bidi="en-CA"/>
        </w:rPr>
        <w:t>. Il</w:t>
      </w:r>
      <w:r w:rsidR="00CE53C7">
        <w:rPr>
          <w:lang w:bidi="en-CA"/>
        </w:rPr>
        <w:t xml:space="preserve"> encourage le gouvernement du Canada à fournir ses services dans le respect de la langue dominante de la région et de la loi du </w:t>
      </w:r>
      <w:r w:rsidR="00BC5ACC">
        <w:rPr>
          <w:lang w:bidi="en-CA"/>
        </w:rPr>
        <w:t xml:space="preserve">Nunavut </w:t>
      </w:r>
      <w:r w:rsidR="00CE53C7">
        <w:rPr>
          <w:lang w:bidi="en-CA"/>
        </w:rPr>
        <w:t>sur la langue inuite</w:t>
      </w:r>
      <w:r w:rsidR="00381382" w:rsidRPr="00505E79">
        <w:rPr>
          <w:lang w:bidi="en-CA"/>
        </w:rPr>
        <w:t>.</w:t>
      </w:r>
    </w:p>
    <w:p w14:paraId="03E6720E" w14:textId="77777777" w:rsidR="00F8008E" w:rsidRPr="00505E79" w:rsidRDefault="00381382" w:rsidP="00E25CCB">
      <w:pPr>
        <w:pStyle w:val="Para2"/>
        <w:keepNext/>
        <w:spacing w:before="170" w:after="0"/>
        <w:ind w:firstLine="0"/>
        <w:jc w:val="both"/>
        <w:divId w:val="775488344"/>
        <w:rPr>
          <w:b/>
        </w:rPr>
      </w:pPr>
      <w:r w:rsidRPr="00505E79">
        <w:rPr>
          <w:b/>
        </w:rPr>
        <w:t>Conclusion</w:t>
      </w:r>
    </w:p>
    <w:p w14:paraId="3AB2258E" w14:textId="77777777" w:rsidR="007B2037" w:rsidRDefault="00CE53C7" w:rsidP="00E25CCB">
      <w:pPr>
        <w:pStyle w:val="Para2"/>
        <w:spacing w:before="170" w:after="0"/>
        <w:ind w:firstLine="270"/>
        <w:jc w:val="both"/>
        <w:divId w:val="775488344"/>
        <w:rPr>
          <w:spacing w:val="-3"/>
        </w:rPr>
      </w:pPr>
      <w:r>
        <w:rPr>
          <w:spacing w:val="-3"/>
        </w:rPr>
        <w:t xml:space="preserve">Votre comité reconnaît l’importance cruciale de la </w:t>
      </w:r>
      <w:r w:rsidR="00A763C4">
        <w:rPr>
          <w:spacing w:val="-3"/>
        </w:rPr>
        <w:t>r</w:t>
      </w:r>
      <w:r w:rsidR="0065516A">
        <w:rPr>
          <w:spacing w:val="-3"/>
        </w:rPr>
        <w:t xml:space="preserve">éappropriation </w:t>
      </w:r>
      <w:r w:rsidR="00A763C4">
        <w:rPr>
          <w:spacing w:val="-3"/>
        </w:rPr>
        <w:t xml:space="preserve">et de la revitalisation des langues autochtones et il comprend que l’adoption d’une loi fédérale à l’appui des langues autochtones pourrait </w:t>
      </w:r>
      <w:r w:rsidR="00A763C4">
        <w:rPr>
          <w:spacing w:val="-3"/>
        </w:rPr>
        <w:lastRenderedPageBreak/>
        <w:t>considérablement contribuer à la formation des générations futures de locuteurs des langues autochtones</w:t>
      </w:r>
      <w:r w:rsidR="00374FC4" w:rsidRPr="00505E79">
        <w:rPr>
          <w:spacing w:val="-3"/>
        </w:rPr>
        <w:t xml:space="preserve">. </w:t>
      </w:r>
      <w:r w:rsidR="005735AB">
        <w:rPr>
          <w:spacing w:val="-3"/>
        </w:rPr>
        <w:t>Toutefois, le comité est vivement préoccupé par certains des problèmes soulevés par les témoins</w:t>
      </w:r>
      <w:r w:rsidR="007B2037">
        <w:rPr>
          <w:spacing w:val="-3"/>
        </w:rPr>
        <w:t>.</w:t>
      </w:r>
    </w:p>
    <w:p w14:paraId="5F578157" w14:textId="77777777" w:rsidR="00A572A1" w:rsidRDefault="00CD44E2" w:rsidP="00E25CCB">
      <w:pPr>
        <w:pStyle w:val="Para2"/>
        <w:spacing w:before="170" w:after="0"/>
        <w:ind w:firstLine="270"/>
        <w:jc w:val="both"/>
        <w:divId w:val="775488344"/>
        <w:rPr>
          <w:spacing w:val="-3"/>
        </w:rPr>
      </w:pPr>
      <w:r>
        <w:rPr>
          <w:spacing w:val="-3"/>
        </w:rPr>
        <w:t>En effet, d</w:t>
      </w:r>
      <w:r w:rsidR="007B2037">
        <w:rPr>
          <w:spacing w:val="-3"/>
        </w:rPr>
        <w:t xml:space="preserve">e nombreux témoins s’inquiètent de l’insuffisance du financement. Le comité prend acte de cette préoccupation; toutefois, il </w:t>
      </w:r>
      <w:r w:rsidR="00126FCB">
        <w:rPr>
          <w:spacing w:val="-3"/>
        </w:rPr>
        <w:t xml:space="preserve">est conscient </w:t>
      </w:r>
      <w:r w:rsidR="007B2037">
        <w:rPr>
          <w:spacing w:val="-3"/>
        </w:rPr>
        <w:t>des limitations du Sénat quant à sa capacité de modifier une loi qui exigerait de nouveaux crédits ou qui imposerait un impôt. Le comité exhorte le gouvernement du Canada à prendre cette préoccupation au sérieux et à continuer d’y répondre dans la mise en œuvre du projet de loi C-91.</w:t>
      </w:r>
      <w:r w:rsidR="00A572A1">
        <w:rPr>
          <w:spacing w:val="-3"/>
        </w:rPr>
        <w:t xml:space="preserve"> </w:t>
      </w:r>
      <w:r w:rsidR="00126FCB">
        <w:rPr>
          <w:spacing w:val="-3"/>
        </w:rPr>
        <w:t>Par ailleurs</w:t>
      </w:r>
      <w:r w:rsidR="00A572A1">
        <w:rPr>
          <w:spacing w:val="-3"/>
        </w:rPr>
        <w:t>, on ne sait trop</w:t>
      </w:r>
      <w:r w:rsidR="00126FCB">
        <w:rPr>
          <w:spacing w:val="-3"/>
        </w:rPr>
        <w:t>, encore,</w:t>
      </w:r>
      <w:r w:rsidR="00A572A1">
        <w:rPr>
          <w:spacing w:val="-3"/>
        </w:rPr>
        <w:t xml:space="preserve"> comment les fonds seront remis aux organismes des Premières Nations, inuits et métis. Nous sommes d’avis que, pour appuyer véritablement la revitalisation des langues autochtones, le financement devrait aller en priorité aux communautés et aux organismes communautaires qui se chargeront de ce travail, plutôt qu’à des organisations politiques.</w:t>
      </w:r>
    </w:p>
    <w:p w14:paraId="3B09CEC2" w14:textId="2B8985D0" w:rsidR="00A572A1" w:rsidRDefault="00CD44E2" w:rsidP="00E25CCB">
      <w:pPr>
        <w:pStyle w:val="Para2"/>
        <w:spacing w:before="170" w:after="0"/>
        <w:ind w:firstLine="270"/>
        <w:jc w:val="both"/>
        <w:divId w:val="775488344"/>
        <w:rPr>
          <w:spacing w:val="-3"/>
        </w:rPr>
      </w:pPr>
      <w:r>
        <w:rPr>
          <w:spacing w:val="-3"/>
        </w:rPr>
        <w:t>D’autre part, l</w:t>
      </w:r>
      <w:r w:rsidR="00A572A1">
        <w:rPr>
          <w:spacing w:val="-3"/>
        </w:rPr>
        <w:t xml:space="preserve">e processus d’élaboration conjointe a grandement </w:t>
      </w:r>
      <w:r w:rsidR="00F36BBB">
        <w:rPr>
          <w:spacing w:val="-3"/>
        </w:rPr>
        <w:t>déçu</w:t>
      </w:r>
      <w:r w:rsidR="00A572A1">
        <w:rPr>
          <w:spacing w:val="-3"/>
        </w:rPr>
        <w:t xml:space="preserve"> de nombreux participants, dont l’ITK et le</w:t>
      </w:r>
      <w:r w:rsidR="00A572A1" w:rsidRPr="00505E79">
        <w:rPr>
          <w:spacing w:val="-3"/>
        </w:rPr>
        <w:t xml:space="preserve"> Métis </w:t>
      </w:r>
      <w:proofErr w:type="spellStart"/>
      <w:r w:rsidR="00A572A1" w:rsidRPr="00505E79">
        <w:rPr>
          <w:spacing w:val="-3"/>
        </w:rPr>
        <w:t>Settlements</w:t>
      </w:r>
      <w:proofErr w:type="spellEnd"/>
      <w:r w:rsidR="00A572A1" w:rsidRPr="00505E79">
        <w:rPr>
          <w:spacing w:val="-3"/>
        </w:rPr>
        <w:t xml:space="preserve"> General Council</w:t>
      </w:r>
      <w:r w:rsidR="00A572A1">
        <w:rPr>
          <w:spacing w:val="-3"/>
        </w:rPr>
        <w:t>. Le comité estime que les préoccupations soulevées par ces participants doivent être incluses dans le projet de loi. Par</w:t>
      </w:r>
      <w:r w:rsidR="004A2B38">
        <w:rPr>
          <w:spacing w:val="-3"/>
        </w:rPr>
        <w:t>mi ces préoccupations, notons</w:t>
      </w:r>
      <w:r w:rsidR="00A572A1">
        <w:rPr>
          <w:spacing w:val="-3"/>
        </w:rPr>
        <w:t xml:space="preserve"> les amendements proposés en vue d’inclure le</w:t>
      </w:r>
      <w:r w:rsidR="00A572A1" w:rsidRPr="00505E79">
        <w:rPr>
          <w:spacing w:val="-3"/>
        </w:rPr>
        <w:t xml:space="preserve"> Métis </w:t>
      </w:r>
      <w:proofErr w:type="spellStart"/>
      <w:r w:rsidR="00A572A1" w:rsidRPr="00505E79">
        <w:rPr>
          <w:spacing w:val="-3"/>
        </w:rPr>
        <w:t>Settlements</w:t>
      </w:r>
      <w:proofErr w:type="spellEnd"/>
      <w:r w:rsidR="00A572A1" w:rsidRPr="00505E79">
        <w:rPr>
          <w:spacing w:val="-3"/>
        </w:rPr>
        <w:t xml:space="preserve"> General Council</w:t>
      </w:r>
      <w:r w:rsidR="004A2B38">
        <w:rPr>
          <w:spacing w:val="-3"/>
        </w:rPr>
        <w:t xml:space="preserve"> dans la loi et le manque de services fédéraux en </w:t>
      </w:r>
      <w:proofErr w:type="spellStart"/>
      <w:r w:rsidR="004A2B38">
        <w:rPr>
          <w:spacing w:val="-3"/>
        </w:rPr>
        <w:t>inuktut</w:t>
      </w:r>
      <w:proofErr w:type="spellEnd"/>
      <w:r w:rsidR="004A2B38">
        <w:rPr>
          <w:spacing w:val="-3"/>
        </w:rPr>
        <w:t xml:space="preserve"> </w:t>
      </w:r>
      <w:r w:rsidR="004A2B38">
        <w:t>dans l’</w:t>
      </w:r>
      <w:r w:rsidR="004A2B38" w:rsidRPr="00505E79">
        <w:t>Inuit Nunangat</w:t>
      </w:r>
      <w:r w:rsidR="004A2B38">
        <w:t>. De plus, les organismes qui offrent des services aux femmes autochtones et aux Autochtones vivant en milieu urbain ou qui les représentent ont senti qu’on les avait mis de côté dans l’élaboration du projet de loi C-91.</w:t>
      </w:r>
    </w:p>
    <w:p w14:paraId="024DAE64" w14:textId="77777777" w:rsidR="00A572A1" w:rsidRDefault="004A2B38" w:rsidP="00E25CCB">
      <w:pPr>
        <w:pStyle w:val="Para2"/>
        <w:spacing w:before="170" w:after="0"/>
        <w:ind w:firstLine="270"/>
        <w:jc w:val="both"/>
        <w:divId w:val="775488344"/>
        <w:rPr>
          <w:spacing w:val="-3"/>
        </w:rPr>
      </w:pPr>
      <w:r>
        <w:rPr>
          <w:spacing w:val="-3"/>
        </w:rPr>
        <w:t xml:space="preserve">Le comité est d’avis que le projet de loi C-91 doit mieux répondre aux besoins et aux priorités des Inuits. D’ici là, le comité exhorte Patrimoine canadien à collaborer avec les Inuits pour répondre à leurs préoccupations, </w:t>
      </w:r>
      <w:r w:rsidR="00126FCB">
        <w:rPr>
          <w:spacing w:val="-3"/>
        </w:rPr>
        <w:t xml:space="preserve">en donnant notamment </w:t>
      </w:r>
      <w:r>
        <w:rPr>
          <w:spacing w:val="-3"/>
        </w:rPr>
        <w:t xml:space="preserve">de la rétroaction sur l’annexe proposée par l’ITK. Pour que le tout se concrétise promptement, le comité écrira au ministre pour demander où en sont les démarches et invitera sans doute de nouveau le ministre ainsi que le représentant spécial du Ministère à témoigner devant le comité avant l’étude article par article du projet de loi. </w:t>
      </w:r>
    </w:p>
    <w:p w14:paraId="7927D17F" w14:textId="77777777" w:rsidR="00126FCB" w:rsidRDefault="00126FCB" w:rsidP="00E25CCB">
      <w:pPr>
        <w:pStyle w:val="Para2"/>
        <w:spacing w:before="170" w:after="0"/>
        <w:ind w:firstLine="270"/>
        <w:jc w:val="both"/>
        <w:divId w:val="775488344"/>
        <w:rPr>
          <w:spacing w:val="-3"/>
        </w:rPr>
      </w:pPr>
      <w:r>
        <w:rPr>
          <w:spacing w:val="-3"/>
        </w:rPr>
        <w:t>Le gouvernement du Canada est saisi de ces questions et nous nous attendons à ce qu’il les règle. Toutefois, si les problèmes mis en lumière dans ce rapport ne sont pas réglés, le comité pourrait recommander des amendements au projet de loi lorsqu’il en fera l’étude article par article.</w:t>
      </w:r>
    </w:p>
    <w:p w14:paraId="079CE490" w14:textId="77777777" w:rsidR="00126FCB" w:rsidRDefault="00126FCB" w:rsidP="00E25CCB">
      <w:pPr>
        <w:pStyle w:val="Para2"/>
        <w:spacing w:before="170" w:after="0"/>
        <w:ind w:firstLine="270"/>
        <w:jc w:val="both"/>
        <w:divId w:val="775488344"/>
        <w:rPr>
          <w:spacing w:val="-3"/>
        </w:rPr>
      </w:pPr>
      <w:r>
        <w:rPr>
          <w:spacing w:val="-3"/>
        </w:rPr>
        <w:t xml:space="preserve">Pour conclure, le comité </w:t>
      </w:r>
      <w:r w:rsidR="00CD44E2">
        <w:rPr>
          <w:spacing w:val="-3"/>
        </w:rPr>
        <w:t>insiste</w:t>
      </w:r>
      <w:r>
        <w:rPr>
          <w:spacing w:val="-3"/>
        </w:rPr>
        <w:t xml:space="preserve"> pour qu’on apporte des améliorations importantes au projet de loi </w:t>
      </w:r>
      <w:r w:rsidRPr="00505E79">
        <w:rPr>
          <w:spacing w:val="-3"/>
        </w:rPr>
        <w:t>C-91</w:t>
      </w:r>
      <w:r>
        <w:rPr>
          <w:spacing w:val="-3"/>
        </w:rPr>
        <w:t>. En outre, si le projet de loi est adopté par les deux Chambres du Parlement et reçoit la sanction royale, le comité en suivra la mise en œuvre et surveillera les progrès accomplis pour ce qui est de répondre aux inquiétudes soulevées par les témoins</w:t>
      </w:r>
      <w:r w:rsidRPr="00505E79">
        <w:rPr>
          <w:spacing w:val="-3"/>
        </w:rPr>
        <w:t>.</w:t>
      </w:r>
    </w:p>
    <w:p w14:paraId="28F91040" w14:textId="77777777" w:rsidR="003C15D3" w:rsidRPr="00505E79" w:rsidRDefault="003C15D3" w:rsidP="00E25CCB">
      <w:pPr>
        <w:pStyle w:val="Para2"/>
        <w:spacing w:before="170" w:after="0"/>
        <w:ind w:firstLine="0"/>
        <w:divId w:val="775488344"/>
      </w:pPr>
    </w:p>
    <w:p w14:paraId="75F139F8" w14:textId="77777777" w:rsidR="00D6306F" w:rsidRPr="00505E79" w:rsidRDefault="00A22CCC" w:rsidP="00E25CCB">
      <w:pPr>
        <w:pStyle w:val="Para2"/>
        <w:spacing w:before="170" w:after="0"/>
        <w:ind w:firstLine="180"/>
        <w:divId w:val="775488344"/>
      </w:pPr>
      <w:r>
        <w:t>Respectueusement soumis</w:t>
      </w:r>
      <w:r w:rsidR="00807AFA" w:rsidRPr="00505E79">
        <w:t>,</w:t>
      </w:r>
    </w:p>
    <w:p w14:paraId="4249CD50" w14:textId="77777777" w:rsidR="00A22CCC" w:rsidRPr="00A763C4" w:rsidRDefault="00A22CCC" w:rsidP="00E25CCB">
      <w:pPr>
        <w:pStyle w:val="Centre"/>
        <w:spacing w:before="170" w:after="0"/>
        <w:ind w:firstLine="180"/>
        <w:divId w:val="2022125099"/>
        <w:rPr>
          <w:i/>
        </w:rPr>
      </w:pPr>
      <w:r w:rsidRPr="00A763C4">
        <w:rPr>
          <w:i/>
        </w:rPr>
        <w:t>La présidente,</w:t>
      </w:r>
    </w:p>
    <w:p w14:paraId="24565765" w14:textId="77777777" w:rsidR="00A22CCC" w:rsidRDefault="00A22CCC" w:rsidP="00E25CCB">
      <w:pPr>
        <w:pStyle w:val="Centre"/>
        <w:spacing w:before="170" w:after="0"/>
        <w:ind w:firstLine="180"/>
        <w:divId w:val="2022125099"/>
      </w:pPr>
    </w:p>
    <w:p w14:paraId="1F6395A9" w14:textId="77777777" w:rsidR="00D2462F" w:rsidRPr="00505E79" w:rsidRDefault="00D2462F">
      <w:pPr>
        <w:pStyle w:val="Centre"/>
        <w:spacing w:before="170" w:after="0"/>
        <w:ind w:firstLine="180"/>
        <w:divId w:val="2022125099"/>
      </w:pPr>
      <w:r w:rsidRPr="00505E79">
        <w:t>Lillian</w:t>
      </w:r>
      <w:r w:rsidR="00B812B9">
        <w:t> </w:t>
      </w:r>
      <w:r w:rsidRPr="00505E79">
        <w:t>Eva</w:t>
      </w:r>
      <w:r w:rsidR="003D220D">
        <w:t> </w:t>
      </w:r>
      <w:r w:rsidRPr="00505E79">
        <w:t>Dyck</w:t>
      </w:r>
    </w:p>
    <w:sectPr w:rsidR="00D2462F" w:rsidRPr="00505E79" w:rsidSect="00A51B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F5D1A" w14:textId="77777777" w:rsidR="00224BE6" w:rsidRDefault="00224BE6" w:rsidP="00807AFA">
      <w:pPr>
        <w:spacing w:after="0" w:line="240" w:lineRule="auto"/>
      </w:pPr>
      <w:r>
        <w:separator/>
      </w:r>
    </w:p>
  </w:endnote>
  <w:endnote w:type="continuationSeparator" w:id="0">
    <w:p w14:paraId="79A88DBD" w14:textId="77777777" w:rsidR="00224BE6" w:rsidRDefault="00224BE6" w:rsidP="0080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34B8" w14:textId="77777777" w:rsidR="00794F3A" w:rsidRDefault="00794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0145" w14:textId="77777777" w:rsidR="00794F3A" w:rsidRDefault="00794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5485" w14:textId="77777777" w:rsidR="00794F3A" w:rsidRDefault="0079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D7520" w14:textId="77777777" w:rsidR="00224BE6" w:rsidRDefault="00224BE6" w:rsidP="00807AFA">
      <w:pPr>
        <w:spacing w:after="0" w:line="240" w:lineRule="auto"/>
      </w:pPr>
      <w:r>
        <w:separator/>
      </w:r>
    </w:p>
  </w:footnote>
  <w:footnote w:type="continuationSeparator" w:id="0">
    <w:p w14:paraId="63A300AF" w14:textId="77777777" w:rsidR="00224BE6" w:rsidRDefault="00224BE6" w:rsidP="00807AFA">
      <w:pPr>
        <w:spacing w:after="0" w:line="240" w:lineRule="auto"/>
      </w:pPr>
      <w:r>
        <w:continuationSeparator/>
      </w:r>
    </w:p>
  </w:footnote>
  <w:footnote w:id="1">
    <w:p w14:paraId="6A85A65D" w14:textId="77777777" w:rsidR="00794F3A" w:rsidRPr="00D67EC1" w:rsidRDefault="00794F3A" w:rsidP="00E25CCB">
      <w:pPr>
        <w:pStyle w:val="FootnoteText"/>
        <w:spacing w:after="0"/>
      </w:pPr>
      <w:r w:rsidRPr="00D67EC1">
        <w:rPr>
          <w:rStyle w:val="FootnoteReference"/>
        </w:rPr>
        <w:footnoteRef/>
      </w:r>
      <w:r w:rsidRPr="00D67EC1">
        <w:t xml:space="preserve"> Voir par exemple Sénat, Comité permanent des peuples autochtones [APPA], </w:t>
      </w:r>
      <w:hyperlink r:id="rId1" w:history="1">
        <w:r w:rsidRPr="00377FF3">
          <w:rPr>
            <w:rStyle w:val="Hyperlink"/>
            <w:i/>
            <w:iCs/>
          </w:rPr>
          <w:t>Témoignages</w:t>
        </w:r>
      </w:hyperlink>
      <w:r w:rsidRPr="00D67EC1">
        <w:t>, 1</w:t>
      </w:r>
      <w:r w:rsidRPr="00D67EC1">
        <w:rPr>
          <w:vertAlign w:val="superscript"/>
        </w:rPr>
        <w:t>re</w:t>
      </w:r>
      <w:r w:rsidRPr="00D67EC1">
        <w:t> session, 42</w:t>
      </w:r>
      <w:r w:rsidRPr="00D67EC1">
        <w:rPr>
          <w:vertAlign w:val="superscript"/>
        </w:rPr>
        <w:t>e</w:t>
      </w:r>
      <w:r w:rsidRPr="00D67EC1">
        <w:t> législature, 4 avril 2019 (</w:t>
      </w:r>
      <w:proofErr w:type="spellStart"/>
      <w:r w:rsidRPr="00D67EC1">
        <w:t>Karon</w:t>
      </w:r>
      <w:proofErr w:type="spellEnd"/>
      <w:r w:rsidRPr="00D67EC1">
        <w:t> </w:t>
      </w:r>
      <w:proofErr w:type="spellStart"/>
      <w:r w:rsidRPr="00D67EC1">
        <w:t>Shmon</w:t>
      </w:r>
      <w:proofErr w:type="spellEnd"/>
      <w:r w:rsidRPr="00D67EC1">
        <w:t xml:space="preserve">, directrice de l’édition, et David Morin, développeur de curriculum, </w:t>
      </w:r>
      <w:r w:rsidRPr="00D67EC1">
        <w:rPr>
          <w:iCs/>
        </w:rPr>
        <w:t xml:space="preserve">Gabriel Dumont Institute of Native </w:t>
      </w:r>
      <w:proofErr w:type="spellStart"/>
      <w:r w:rsidRPr="00D67EC1">
        <w:rPr>
          <w:iCs/>
        </w:rPr>
        <w:t>Studies</w:t>
      </w:r>
      <w:proofErr w:type="spellEnd"/>
      <w:r w:rsidRPr="00D67EC1">
        <w:rPr>
          <w:iCs/>
        </w:rPr>
        <w:t xml:space="preserve"> and </w:t>
      </w:r>
      <w:proofErr w:type="spellStart"/>
      <w:r w:rsidRPr="00D67EC1">
        <w:rPr>
          <w:iCs/>
        </w:rPr>
        <w:t>Applied</w:t>
      </w:r>
      <w:proofErr w:type="spellEnd"/>
      <w:r w:rsidRPr="00D67EC1">
        <w:rPr>
          <w:iCs/>
        </w:rPr>
        <w:t xml:space="preserve"> Research</w:t>
      </w:r>
      <w:r w:rsidRPr="00D67EC1">
        <w:rPr>
          <w:bCs/>
        </w:rPr>
        <w:t xml:space="preserve">); APPA, </w:t>
      </w:r>
      <w:hyperlink r:id="rId2" w:history="1">
        <w:r w:rsidRPr="00F22FAE">
          <w:rPr>
            <w:rStyle w:val="Hyperlink"/>
            <w:i/>
          </w:rPr>
          <w:t>Témoignages</w:t>
        </w:r>
      </w:hyperlink>
      <w:r w:rsidRPr="00D67EC1">
        <w:rPr>
          <w:bCs/>
        </w:rPr>
        <w:t xml:space="preserve">, </w:t>
      </w:r>
      <w:r w:rsidRPr="00D67EC1">
        <w:t>1</w:t>
      </w:r>
      <w:r w:rsidRPr="00D67EC1">
        <w:rPr>
          <w:vertAlign w:val="superscript"/>
        </w:rPr>
        <w:t>re</w:t>
      </w:r>
      <w:r w:rsidRPr="00D67EC1">
        <w:t> session, 42</w:t>
      </w:r>
      <w:r w:rsidRPr="00D67EC1">
        <w:rPr>
          <w:vertAlign w:val="superscript"/>
        </w:rPr>
        <w:t>e</w:t>
      </w:r>
      <w:r w:rsidRPr="00D67EC1">
        <w:t> législature,</w:t>
      </w:r>
      <w:r w:rsidRPr="00D67EC1">
        <w:rPr>
          <w:bCs/>
        </w:rPr>
        <w:t xml:space="preserve"> 20 mars 2019 (Perry Bellegarde, chef national, </w:t>
      </w:r>
      <w:r w:rsidRPr="00D67EC1">
        <w:rPr>
          <w:bCs/>
          <w:iCs/>
        </w:rPr>
        <w:t>Assemblée des Premières Nations</w:t>
      </w:r>
      <w:r w:rsidRPr="00D67EC1">
        <w:rPr>
          <w:bCs/>
        </w:rPr>
        <w:t>).</w:t>
      </w:r>
    </w:p>
  </w:footnote>
  <w:footnote w:id="2">
    <w:p w14:paraId="244C39A5" w14:textId="77777777" w:rsidR="00794F3A" w:rsidRPr="00D67EC1" w:rsidRDefault="00794F3A" w:rsidP="00E25CCB">
      <w:pPr>
        <w:pStyle w:val="FootnoteText"/>
        <w:spacing w:after="0"/>
      </w:pPr>
      <w:r w:rsidRPr="00D67EC1">
        <w:rPr>
          <w:rStyle w:val="FootnoteReference"/>
        </w:rPr>
        <w:footnoteRef/>
      </w:r>
      <w:r w:rsidRPr="00D67EC1">
        <w:t xml:space="preserve"> </w:t>
      </w:r>
      <w:bookmarkStart w:id="1" w:name="_Hlk5622530"/>
      <w:r w:rsidRPr="00D67EC1">
        <w:t xml:space="preserve">APPA, </w:t>
      </w:r>
      <w:hyperlink r:id="rId3" w:history="1">
        <w:r w:rsidRPr="00D67EC1">
          <w:rPr>
            <w:rStyle w:val="Hyperlink"/>
            <w:i/>
          </w:rPr>
          <w:t>Témoignages</w:t>
        </w:r>
      </w:hyperlink>
      <w:r w:rsidRPr="00D67EC1">
        <w:t>, 1</w:t>
      </w:r>
      <w:r w:rsidRPr="00D67EC1">
        <w:rPr>
          <w:vertAlign w:val="superscript"/>
        </w:rPr>
        <w:t>re</w:t>
      </w:r>
      <w:r w:rsidRPr="00D67EC1">
        <w:t> session, 42</w:t>
      </w:r>
      <w:r w:rsidRPr="00D67EC1">
        <w:rPr>
          <w:vertAlign w:val="superscript"/>
        </w:rPr>
        <w:t>e</w:t>
      </w:r>
      <w:r w:rsidRPr="00D67EC1">
        <w:t> législature,</w:t>
      </w:r>
      <w:bookmarkEnd w:id="1"/>
      <w:r w:rsidRPr="00D67EC1">
        <w:t xml:space="preserve"> </w:t>
      </w:r>
      <w:r w:rsidRPr="00F22FAE">
        <w:t>2</w:t>
      </w:r>
      <w:r w:rsidRPr="00D67EC1">
        <w:t xml:space="preserve"> avril 2019 (Ellen Gabriel, représentante </w:t>
      </w:r>
      <w:r w:rsidRPr="00D67EC1">
        <w:rPr>
          <w:iCs/>
        </w:rPr>
        <w:t>(</w:t>
      </w:r>
      <w:proofErr w:type="spellStart"/>
      <w:r w:rsidRPr="00D67EC1">
        <w:rPr>
          <w:iCs/>
        </w:rPr>
        <w:t>Kontinónhstats</w:t>
      </w:r>
      <w:proofErr w:type="spellEnd"/>
      <w:r w:rsidRPr="00D67EC1">
        <w:rPr>
          <w:iCs/>
        </w:rPr>
        <w:t xml:space="preserve"> – Association pour la préservation de la langue mohawk de </w:t>
      </w:r>
      <w:proofErr w:type="spellStart"/>
      <w:r w:rsidRPr="00D67EC1">
        <w:rPr>
          <w:iCs/>
        </w:rPr>
        <w:t>Kanehsatà:ke</w:t>
      </w:r>
      <w:proofErr w:type="spellEnd"/>
      <w:r w:rsidRPr="00D67EC1">
        <w:rPr>
          <w:iCs/>
        </w:rPr>
        <w:t xml:space="preserve">); APPA, </w:t>
      </w:r>
      <w:hyperlink r:id="rId4" w:history="1">
        <w:r w:rsidRPr="00F22FAE">
          <w:rPr>
            <w:rStyle w:val="Hyperlink"/>
            <w:i/>
          </w:rPr>
          <w:t>Témoignages</w:t>
        </w:r>
      </w:hyperlink>
      <w:r w:rsidRPr="00D67EC1">
        <w:rPr>
          <w:iCs/>
        </w:rPr>
        <w:t xml:space="preserve">, </w:t>
      </w:r>
      <w:r w:rsidRPr="00D67EC1">
        <w:t>1</w:t>
      </w:r>
      <w:r w:rsidRPr="00D67EC1">
        <w:rPr>
          <w:vertAlign w:val="superscript"/>
        </w:rPr>
        <w:t>re</w:t>
      </w:r>
      <w:r w:rsidRPr="00D67EC1">
        <w:t> session, 42</w:t>
      </w:r>
      <w:r w:rsidRPr="00D67EC1">
        <w:rPr>
          <w:vertAlign w:val="superscript"/>
        </w:rPr>
        <w:t>e</w:t>
      </w:r>
      <w:r w:rsidRPr="00D67EC1">
        <w:t> législature</w:t>
      </w:r>
      <w:r w:rsidRPr="00D67EC1">
        <w:rPr>
          <w:iCs/>
        </w:rPr>
        <w:t xml:space="preserve">, </w:t>
      </w:r>
      <w:r w:rsidRPr="00D67EC1">
        <w:t xml:space="preserve">19 mars 2019 (Clément Chartier, président, </w:t>
      </w:r>
      <w:r w:rsidRPr="00D67EC1">
        <w:rPr>
          <w:iCs/>
        </w:rPr>
        <w:t>Ralliement national des Métis)</w:t>
      </w:r>
      <w:r w:rsidRPr="00D67EC1">
        <w:t>.</w:t>
      </w:r>
    </w:p>
  </w:footnote>
  <w:footnote w:id="3">
    <w:p w14:paraId="1B4C2C16"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5" w:history="1">
        <w:r w:rsidRPr="00D67EC1">
          <w:rPr>
            <w:rStyle w:val="Hyperlink"/>
            <w:i/>
          </w:rPr>
          <w:t>Témoignages</w:t>
        </w:r>
      </w:hyperlink>
      <w:r w:rsidRPr="00D67EC1">
        <w:t>, 1</w:t>
      </w:r>
      <w:r w:rsidRPr="00D67EC1">
        <w:rPr>
          <w:vertAlign w:val="superscript"/>
        </w:rPr>
        <w:t>re</w:t>
      </w:r>
      <w:r w:rsidRPr="00D67EC1">
        <w:t> session, 42</w:t>
      </w:r>
      <w:r w:rsidRPr="00D67EC1">
        <w:rPr>
          <w:vertAlign w:val="superscript"/>
        </w:rPr>
        <w:t>e</w:t>
      </w:r>
      <w:r w:rsidRPr="00D67EC1">
        <w:t xml:space="preserve"> législature, 3 avril 2019 (Tracey Herbert, chef de la direction, First Peoples’ Cultural Council); APPA, </w:t>
      </w:r>
      <w:hyperlink r:id="rId6" w:history="1">
        <w:r w:rsidRPr="00F22FAE">
          <w:rPr>
            <w:rStyle w:val="Hyperlink"/>
            <w:i/>
          </w:rPr>
          <w:t>Témoignages</w:t>
        </w:r>
      </w:hyperlink>
      <w:r w:rsidRPr="00D67EC1">
        <w:t>, 1</w:t>
      </w:r>
      <w:r w:rsidRPr="00D67EC1">
        <w:rPr>
          <w:vertAlign w:val="superscript"/>
        </w:rPr>
        <w:t>re</w:t>
      </w:r>
      <w:r w:rsidRPr="00D67EC1">
        <w:t> session, 42</w:t>
      </w:r>
      <w:r w:rsidRPr="00D67EC1">
        <w:rPr>
          <w:vertAlign w:val="superscript"/>
        </w:rPr>
        <w:t>e</w:t>
      </w:r>
      <w:r w:rsidRPr="00D67EC1">
        <w:t> législature, 20 mars 2019 (</w:t>
      </w:r>
      <w:proofErr w:type="spellStart"/>
      <w:r w:rsidRPr="00D67EC1">
        <w:t>Natan</w:t>
      </w:r>
      <w:proofErr w:type="spellEnd"/>
      <w:r w:rsidRPr="00D67EC1">
        <w:t> </w:t>
      </w:r>
      <w:proofErr w:type="spellStart"/>
      <w:r w:rsidRPr="00D67EC1">
        <w:t>Obed</w:t>
      </w:r>
      <w:proofErr w:type="spellEnd"/>
      <w:r w:rsidRPr="00D67EC1">
        <w:t xml:space="preserve">, président, Inuit </w:t>
      </w:r>
      <w:proofErr w:type="spellStart"/>
      <w:r w:rsidRPr="00D67EC1">
        <w:t>Tapiriit</w:t>
      </w:r>
      <w:proofErr w:type="spellEnd"/>
      <w:r w:rsidRPr="00D67EC1">
        <w:t xml:space="preserve"> </w:t>
      </w:r>
      <w:proofErr w:type="spellStart"/>
      <w:r w:rsidRPr="00D67EC1">
        <w:t>Kanatami</w:t>
      </w:r>
      <w:proofErr w:type="spellEnd"/>
      <w:r w:rsidRPr="00D67EC1">
        <w:t>).</w:t>
      </w:r>
    </w:p>
  </w:footnote>
  <w:footnote w:id="4">
    <w:p w14:paraId="544403DC" w14:textId="77777777" w:rsidR="00794F3A" w:rsidRPr="00D67EC1" w:rsidRDefault="00794F3A" w:rsidP="00E25CCB">
      <w:pPr>
        <w:pStyle w:val="FootnoteText"/>
        <w:spacing w:after="0"/>
      </w:pPr>
      <w:r w:rsidRPr="00D67EC1">
        <w:rPr>
          <w:rStyle w:val="FootnoteReference"/>
        </w:rPr>
        <w:footnoteRef/>
      </w:r>
      <w:r w:rsidRPr="00D67EC1">
        <w:t xml:space="preserve"> Voir par exemple APPA, </w:t>
      </w:r>
      <w:hyperlink r:id="rId7" w:history="1">
        <w:r w:rsidRPr="00F22FAE">
          <w:rPr>
            <w:rStyle w:val="Hyperlink"/>
            <w:i/>
          </w:rPr>
          <w:t>Témoignages</w:t>
        </w:r>
      </w:hyperlink>
      <w:r w:rsidRPr="00D67EC1">
        <w:t xml:space="preserve">, </w:t>
      </w:r>
      <w:r w:rsidRPr="00D67EC1">
        <w:rPr>
          <w:bCs/>
        </w:rPr>
        <w:t xml:space="preserve">20 mars 2019 (Perry Bellegarde) et APPA, </w:t>
      </w:r>
      <w:hyperlink r:id="rId8" w:history="1">
        <w:r w:rsidRPr="00F22FAE">
          <w:rPr>
            <w:rStyle w:val="Hyperlink"/>
            <w:i/>
          </w:rPr>
          <w:t>Témoignages</w:t>
        </w:r>
      </w:hyperlink>
      <w:r w:rsidRPr="00D67EC1">
        <w:rPr>
          <w:bCs/>
        </w:rPr>
        <w:t xml:space="preserve">, </w:t>
      </w:r>
      <w:r w:rsidRPr="00D67EC1">
        <w:t>1</w:t>
      </w:r>
      <w:r w:rsidRPr="00D67EC1">
        <w:rPr>
          <w:vertAlign w:val="superscript"/>
        </w:rPr>
        <w:t>re</w:t>
      </w:r>
      <w:r w:rsidRPr="00D67EC1">
        <w:t> session, 42</w:t>
      </w:r>
      <w:r w:rsidRPr="00D67EC1">
        <w:rPr>
          <w:vertAlign w:val="superscript"/>
        </w:rPr>
        <w:t>e</w:t>
      </w:r>
      <w:r w:rsidRPr="00D67EC1">
        <w:t> législature,</w:t>
      </w:r>
      <w:r w:rsidRPr="00D67EC1">
        <w:rPr>
          <w:bCs/>
        </w:rPr>
        <w:t xml:space="preserve"> 2 avril 2019 (Karen Sandy, directrice, </w:t>
      </w:r>
      <w:r w:rsidRPr="00D67EC1">
        <w:rPr>
          <w:bCs/>
          <w:iCs/>
        </w:rPr>
        <w:t>Six Nations of the Grand River).</w:t>
      </w:r>
    </w:p>
  </w:footnote>
  <w:footnote w:id="5">
    <w:p w14:paraId="5054EDC8"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9" w:history="1">
        <w:r w:rsidRPr="00D67EC1">
          <w:rPr>
            <w:rStyle w:val="Hyperlink"/>
            <w:bCs/>
            <w:i/>
          </w:rPr>
          <w:t>Témoignages</w:t>
        </w:r>
      </w:hyperlink>
      <w:r w:rsidRPr="00D67EC1">
        <w:t>, 1</w:t>
      </w:r>
      <w:r w:rsidRPr="00D67EC1">
        <w:rPr>
          <w:vertAlign w:val="superscript"/>
        </w:rPr>
        <w:t>re</w:t>
      </w:r>
      <w:r w:rsidRPr="00D67EC1">
        <w:t> session, 42</w:t>
      </w:r>
      <w:r w:rsidRPr="00D67EC1">
        <w:rPr>
          <w:vertAlign w:val="superscript"/>
        </w:rPr>
        <w:t>e</w:t>
      </w:r>
      <w:r w:rsidRPr="00D67EC1">
        <w:t> législature, 2 avril 2019 (Jordan </w:t>
      </w:r>
      <w:proofErr w:type="spellStart"/>
      <w:r w:rsidRPr="00D67EC1">
        <w:t>Lachler</w:t>
      </w:r>
      <w:proofErr w:type="spellEnd"/>
      <w:r w:rsidRPr="00D67EC1">
        <w:t xml:space="preserve">, directeur </w:t>
      </w:r>
      <w:r w:rsidRPr="00D67EC1">
        <w:rPr>
          <w:iCs/>
        </w:rPr>
        <w:t xml:space="preserve">(Canadian </w:t>
      </w:r>
      <w:proofErr w:type="spellStart"/>
      <w:r w:rsidRPr="00D67EC1">
        <w:rPr>
          <w:iCs/>
        </w:rPr>
        <w:t>Indigenous</w:t>
      </w:r>
      <w:proofErr w:type="spellEnd"/>
      <w:r w:rsidRPr="00D67EC1">
        <w:rPr>
          <w:iCs/>
        </w:rPr>
        <w:t xml:space="preserve"> </w:t>
      </w:r>
      <w:proofErr w:type="spellStart"/>
      <w:r w:rsidRPr="00D67EC1">
        <w:rPr>
          <w:iCs/>
        </w:rPr>
        <w:t>Languages</w:t>
      </w:r>
      <w:proofErr w:type="spellEnd"/>
      <w:r w:rsidRPr="00D67EC1">
        <w:rPr>
          <w:iCs/>
        </w:rPr>
        <w:t xml:space="preserve"> and </w:t>
      </w:r>
      <w:proofErr w:type="spellStart"/>
      <w:r w:rsidRPr="00D67EC1">
        <w:rPr>
          <w:iCs/>
        </w:rPr>
        <w:t>Literacy</w:t>
      </w:r>
      <w:proofErr w:type="spellEnd"/>
      <w:r w:rsidRPr="00D67EC1">
        <w:rPr>
          <w:iCs/>
        </w:rPr>
        <w:t xml:space="preserve"> </w:t>
      </w:r>
      <w:proofErr w:type="spellStart"/>
      <w:r w:rsidRPr="00D67EC1">
        <w:rPr>
          <w:iCs/>
        </w:rPr>
        <w:t>Development</w:t>
      </w:r>
      <w:proofErr w:type="spellEnd"/>
      <w:r w:rsidRPr="00D67EC1">
        <w:rPr>
          <w:iCs/>
        </w:rPr>
        <w:t xml:space="preserve"> Institute)</w:t>
      </w:r>
      <w:r w:rsidRPr="00D67EC1">
        <w:t>.</w:t>
      </w:r>
    </w:p>
  </w:footnote>
  <w:footnote w:id="6">
    <w:p w14:paraId="6532E9D8" w14:textId="77777777" w:rsidR="00794F3A" w:rsidRPr="00D67EC1" w:rsidRDefault="00794F3A" w:rsidP="00E25CCB">
      <w:pPr>
        <w:pStyle w:val="FootnoteText"/>
        <w:spacing w:after="0"/>
      </w:pPr>
      <w:r w:rsidRPr="00D67EC1">
        <w:rPr>
          <w:rStyle w:val="FootnoteReference"/>
        </w:rPr>
        <w:footnoteRef/>
      </w:r>
      <w:r w:rsidRPr="00D67EC1">
        <w:t xml:space="preserve"> Voir par exemple APPA, </w:t>
      </w:r>
      <w:hyperlink r:id="rId10" w:history="1">
        <w:r w:rsidRPr="00D67EC1">
          <w:rPr>
            <w:rStyle w:val="Hyperlink"/>
            <w:i/>
            <w:iCs/>
          </w:rPr>
          <w:t>Témoignages</w:t>
        </w:r>
      </w:hyperlink>
      <w:r w:rsidRPr="00D67EC1">
        <w:t>, 1</w:t>
      </w:r>
      <w:r w:rsidRPr="00D67EC1">
        <w:rPr>
          <w:vertAlign w:val="superscript"/>
        </w:rPr>
        <w:t>re</w:t>
      </w:r>
      <w:r w:rsidRPr="00D67EC1">
        <w:t> session, 42</w:t>
      </w:r>
      <w:r w:rsidRPr="00D67EC1">
        <w:rPr>
          <w:vertAlign w:val="superscript"/>
        </w:rPr>
        <w:t>e</w:t>
      </w:r>
      <w:r w:rsidRPr="00D67EC1">
        <w:t xml:space="preserve"> législature, 19 mars 2019 (Robert Bertrand, chef national, </w:t>
      </w:r>
      <w:r w:rsidRPr="00D67EC1">
        <w:rPr>
          <w:iCs/>
        </w:rPr>
        <w:t>Congrès des peuples autochtones et Jocelyn </w:t>
      </w:r>
      <w:proofErr w:type="spellStart"/>
      <w:r w:rsidRPr="00D67EC1">
        <w:rPr>
          <w:iCs/>
        </w:rPr>
        <w:t>Formsma</w:t>
      </w:r>
      <w:proofErr w:type="spellEnd"/>
      <w:r w:rsidRPr="00D67EC1">
        <w:rPr>
          <w:iCs/>
        </w:rPr>
        <w:t>, directrice exécutive, Association nationale des Centres d’amitié).</w:t>
      </w:r>
    </w:p>
  </w:footnote>
  <w:footnote w:id="7">
    <w:p w14:paraId="6D41FBA7" w14:textId="77777777" w:rsidR="00794F3A" w:rsidRPr="00D67EC1" w:rsidRDefault="00794F3A" w:rsidP="00E25CCB">
      <w:pPr>
        <w:pStyle w:val="FootnoteText"/>
        <w:spacing w:after="0"/>
      </w:pPr>
      <w:r w:rsidRPr="00D67EC1">
        <w:rPr>
          <w:rStyle w:val="FootnoteReference"/>
        </w:rPr>
        <w:footnoteRef/>
      </w:r>
      <w:hyperlink r:id="rId11" w:history="1">
        <w:r w:rsidRPr="00D67EC1">
          <w:rPr>
            <w:rStyle w:val="Hyperlink"/>
            <w:i/>
          </w:rPr>
          <w:t>Investir dans la classe moyenne, Le budget de 2019</w:t>
        </w:r>
      </w:hyperlink>
      <w:r w:rsidRPr="00D67EC1">
        <w:t>, p. 166.</w:t>
      </w:r>
    </w:p>
  </w:footnote>
  <w:footnote w:id="8">
    <w:p w14:paraId="17601CFF" w14:textId="77777777" w:rsidR="00794F3A" w:rsidRPr="00D67EC1" w:rsidRDefault="00794F3A" w:rsidP="00E25CCB">
      <w:pPr>
        <w:pStyle w:val="FootnoteText"/>
        <w:spacing w:after="0"/>
      </w:pPr>
      <w:r w:rsidRPr="00D67EC1">
        <w:rPr>
          <w:rStyle w:val="FootnoteReference"/>
        </w:rPr>
        <w:footnoteRef/>
      </w:r>
      <w:r w:rsidRPr="00D67EC1">
        <w:t xml:space="preserve"> Le principe de </w:t>
      </w:r>
      <w:r w:rsidRPr="00F22FAE">
        <w:t xml:space="preserve">Jordan tient </w:t>
      </w:r>
      <w:r w:rsidRPr="00D67EC1">
        <w:t xml:space="preserve">son nom de </w:t>
      </w:r>
      <w:r w:rsidRPr="00F22FAE">
        <w:t xml:space="preserve">Jordan River Anderson, </w:t>
      </w:r>
      <w:r w:rsidRPr="00D67EC1">
        <w:t>un enfant autochtone décédé à l’hôpital en 2005 alors que le gouvernement fédéral et celui du Manitoba ne s’entendaient pas sur qui devrait payer ses soins à domicile. En 2007, la Chambre des communes</w:t>
      </w:r>
      <w:r w:rsidRPr="00F22FAE">
        <w:t xml:space="preserve"> </w:t>
      </w:r>
      <w:r w:rsidRPr="00D67EC1">
        <w:t>a adopté une motion exhortant le gouvernement à « </w:t>
      </w:r>
      <w:r w:rsidRPr="00F22FAE">
        <w:t>adopter le principe de l’enfant d’abord, d’après le principe de Jordan, afin de résoudre les conflits de compétence en matière de services aux enfants des Premières nations</w:t>
      </w:r>
      <w:r w:rsidRPr="00D67EC1">
        <w:t> »</w:t>
      </w:r>
      <w:r w:rsidRPr="00F22FAE">
        <w:rPr>
          <w:color w:val="333333"/>
        </w:rPr>
        <w:t xml:space="preserve">. (Chambre des communes, </w:t>
      </w:r>
      <w:hyperlink r:id="rId12" w:history="1">
        <w:r w:rsidRPr="00F22FAE">
          <w:rPr>
            <w:rStyle w:val="Hyperlink"/>
            <w:i/>
          </w:rPr>
          <w:t>Journaux</w:t>
        </w:r>
      </w:hyperlink>
      <w:r w:rsidRPr="00F22FAE">
        <w:rPr>
          <w:color w:val="333333"/>
        </w:rPr>
        <w:t>, N</w:t>
      </w:r>
      <w:r w:rsidRPr="00F22FAE">
        <w:rPr>
          <w:color w:val="333333"/>
          <w:vertAlign w:val="superscript"/>
        </w:rPr>
        <w:t>o</w:t>
      </w:r>
      <w:r w:rsidRPr="00F22FAE">
        <w:rPr>
          <w:color w:val="333333"/>
        </w:rPr>
        <w:t> 36, 12 décembre 2007, M-296).</w:t>
      </w:r>
    </w:p>
  </w:footnote>
  <w:footnote w:id="9">
    <w:p w14:paraId="5D4528B1" w14:textId="77777777" w:rsidR="00794F3A" w:rsidRPr="00D67EC1" w:rsidRDefault="00794F3A" w:rsidP="00E25CCB">
      <w:pPr>
        <w:pStyle w:val="FootnoteText"/>
        <w:spacing w:after="0"/>
      </w:pPr>
      <w:r w:rsidRPr="00D67EC1">
        <w:rPr>
          <w:rStyle w:val="FootnoteReference"/>
        </w:rPr>
        <w:footnoteRef/>
      </w:r>
      <w:r w:rsidRPr="00D67EC1">
        <w:t xml:space="preserve"> </w:t>
      </w:r>
      <w:r w:rsidRPr="00F22FAE">
        <w:t xml:space="preserve">APPA, </w:t>
      </w:r>
      <w:hyperlink r:id="rId13" w:history="1">
        <w:r>
          <w:rPr>
            <w:rStyle w:val="Hyperlink"/>
            <w:i/>
            <w:iCs/>
          </w:rPr>
          <w:t>Témoignages</w:t>
        </w:r>
      </w:hyperlink>
      <w:r w:rsidRPr="00F22FAE">
        <w:t xml:space="preserve">, </w:t>
      </w:r>
      <w:r w:rsidRPr="00D67EC1">
        <w:t>1</w:t>
      </w:r>
      <w:r w:rsidRPr="00D67EC1">
        <w:rPr>
          <w:vertAlign w:val="superscript"/>
        </w:rPr>
        <w:t>re</w:t>
      </w:r>
      <w:r w:rsidRPr="00D67EC1">
        <w:t> session, 42</w:t>
      </w:r>
      <w:r w:rsidRPr="00D67EC1">
        <w:rPr>
          <w:vertAlign w:val="superscript"/>
        </w:rPr>
        <w:t>e</w:t>
      </w:r>
      <w:r w:rsidRPr="00D67EC1">
        <w:t> législature, 19 mars 2019 (</w:t>
      </w:r>
      <w:proofErr w:type="spellStart"/>
      <w:r w:rsidRPr="00D67EC1">
        <w:t>Francyne</w:t>
      </w:r>
      <w:proofErr w:type="spellEnd"/>
      <w:r w:rsidRPr="00D67EC1">
        <w:t xml:space="preserve"> Joe, </w:t>
      </w:r>
      <w:r>
        <w:t xml:space="preserve">présidente, </w:t>
      </w:r>
      <w:r>
        <w:rPr>
          <w:spacing w:val="-3"/>
        </w:rPr>
        <w:t>Association des femmes autochtones du Canada</w:t>
      </w:r>
      <w:r w:rsidRPr="00D67EC1">
        <w:rPr>
          <w:iCs/>
        </w:rPr>
        <w:t>).</w:t>
      </w:r>
    </w:p>
  </w:footnote>
  <w:footnote w:id="10">
    <w:p w14:paraId="41370822"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14" w:history="1">
        <w:r w:rsidRPr="00DF0FB6">
          <w:rPr>
            <w:rStyle w:val="Hyperlink"/>
            <w:i/>
          </w:rPr>
          <w:t>Témoignages</w:t>
        </w:r>
      </w:hyperlink>
      <w:r w:rsidRPr="00D67EC1">
        <w:t>, 1</w:t>
      </w:r>
      <w:r w:rsidRPr="00D67EC1">
        <w:rPr>
          <w:vertAlign w:val="superscript"/>
        </w:rPr>
        <w:t>re</w:t>
      </w:r>
      <w:r w:rsidRPr="00D67EC1">
        <w:t> session, 42</w:t>
      </w:r>
      <w:r w:rsidRPr="00D67EC1">
        <w:rPr>
          <w:vertAlign w:val="superscript"/>
        </w:rPr>
        <w:t>e</w:t>
      </w:r>
      <w:r w:rsidRPr="00D67EC1">
        <w:t> législature, 4 avril 2019 (Helen </w:t>
      </w:r>
      <w:proofErr w:type="spellStart"/>
      <w:r w:rsidRPr="00D67EC1">
        <w:t>Klengenberg</w:t>
      </w:r>
      <w:proofErr w:type="spellEnd"/>
      <w:r w:rsidRPr="00D67EC1">
        <w:t xml:space="preserve">, commissaire des langues officielles, </w:t>
      </w:r>
      <w:r w:rsidRPr="00D67EC1">
        <w:rPr>
          <w:iCs/>
        </w:rPr>
        <w:t>Bureau du commissariat aux langues officielles d</w:t>
      </w:r>
      <w:r>
        <w:rPr>
          <w:iCs/>
        </w:rPr>
        <w:t>u</w:t>
      </w:r>
      <w:r w:rsidRPr="00D67EC1">
        <w:rPr>
          <w:iCs/>
        </w:rPr>
        <w:t xml:space="preserve"> Nunavut)</w:t>
      </w:r>
      <w:r w:rsidRPr="00D67EC1">
        <w:t>.</w:t>
      </w:r>
    </w:p>
  </w:footnote>
  <w:footnote w:id="11">
    <w:p w14:paraId="773FE786" w14:textId="77777777" w:rsidR="00794F3A" w:rsidRPr="00F22FAE" w:rsidRDefault="00794F3A" w:rsidP="00E25CCB">
      <w:pPr>
        <w:pStyle w:val="FootnoteText"/>
        <w:spacing w:after="0"/>
      </w:pPr>
      <w:r>
        <w:rPr>
          <w:rStyle w:val="FootnoteReference"/>
        </w:rPr>
        <w:footnoteRef/>
      </w:r>
      <w:r>
        <w:t xml:space="preserve"> </w:t>
      </w:r>
      <w:r w:rsidRPr="00F22FAE">
        <w:t xml:space="preserve">APPA, </w:t>
      </w:r>
      <w:hyperlink r:id="rId15" w:history="1">
        <w:r>
          <w:rPr>
            <w:rStyle w:val="Hyperlink"/>
            <w:i/>
          </w:rPr>
          <w:t>Témoignages</w:t>
        </w:r>
      </w:hyperlink>
      <w:r w:rsidRPr="00F22FAE">
        <w:t xml:space="preserve">, </w:t>
      </w:r>
      <w:r w:rsidRPr="00D67EC1">
        <w:t>1</w:t>
      </w:r>
      <w:r w:rsidRPr="00D67EC1">
        <w:rPr>
          <w:vertAlign w:val="superscript"/>
        </w:rPr>
        <w:t>re</w:t>
      </w:r>
      <w:r w:rsidRPr="00D67EC1">
        <w:t> session, 42</w:t>
      </w:r>
      <w:r w:rsidRPr="00D67EC1">
        <w:rPr>
          <w:vertAlign w:val="superscript"/>
        </w:rPr>
        <w:t>e</w:t>
      </w:r>
      <w:r w:rsidRPr="00D67EC1">
        <w:t xml:space="preserve"> législature, 3 avril 2019 </w:t>
      </w:r>
      <w:r>
        <w:t>(Robert Matthew, directeur</w:t>
      </w:r>
      <w:r w:rsidRPr="006E3D45">
        <w:t xml:space="preserve">, </w:t>
      </w:r>
      <w:r w:rsidRPr="006E3D45">
        <w:rPr>
          <w:iCs/>
        </w:rPr>
        <w:t>T'</w:t>
      </w:r>
      <w:proofErr w:type="spellStart"/>
      <w:r w:rsidRPr="006E3D45">
        <w:rPr>
          <w:iCs/>
        </w:rPr>
        <w:t>selcéwtqen</w:t>
      </w:r>
      <w:proofErr w:type="spellEnd"/>
      <w:r w:rsidRPr="006E3D45">
        <w:rPr>
          <w:iCs/>
        </w:rPr>
        <w:t xml:space="preserve"> </w:t>
      </w:r>
      <w:proofErr w:type="spellStart"/>
      <w:r w:rsidRPr="006E3D45">
        <w:rPr>
          <w:iCs/>
        </w:rPr>
        <w:t>Clleq'mel'ten</w:t>
      </w:r>
      <w:proofErr w:type="spellEnd"/>
      <w:r w:rsidRPr="006E3D45">
        <w:rPr>
          <w:iCs/>
        </w:rPr>
        <w:t xml:space="preserve">/Chief </w:t>
      </w:r>
      <w:proofErr w:type="spellStart"/>
      <w:r w:rsidRPr="006E3D45">
        <w:rPr>
          <w:iCs/>
        </w:rPr>
        <w:t>Atahm</w:t>
      </w:r>
      <w:proofErr w:type="spellEnd"/>
      <w:r w:rsidRPr="006E3D45">
        <w:rPr>
          <w:iCs/>
        </w:rPr>
        <w:t xml:space="preserve"> </w:t>
      </w:r>
      <w:proofErr w:type="spellStart"/>
      <w:r w:rsidRPr="006E3D45">
        <w:rPr>
          <w:iCs/>
        </w:rPr>
        <w:t>School</w:t>
      </w:r>
      <w:proofErr w:type="spellEnd"/>
      <w:r w:rsidRPr="006E3D45">
        <w:rPr>
          <w:iCs/>
        </w:rPr>
        <w:t>)</w:t>
      </w:r>
      <w:r w:rsidRPr="006E3D45">
        <w:t>.</w:t>
      </w:r>
    </w:p>
  </w:footnote>
  <w:footnote w:id="12">
    <w:p w14:paraId="69A20473"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16" w:history="1">
        <w:r w:rsidRPr="00FD64BF">
          <w:rPr>
            <w:rStyle w:val="Hyperlink"/>
            <w:i/>
          </w:rPr>
          <w:t>Témoignages</w:t>
        </w:r>
      </w:hyperlink>
      <w:r w:rsidRPr="00D67EC1">
        <w:t xml:space="preserve">, </w:t>
      </w:r>
      <w:r>
        <w:t>2</w:t>
      </w:r>
      <w:r w:rsidRPr="00D67EC1">
        <w:t> avril 2019 (Ellen Gabriel).</w:t>
      </w:r>
    </w:p>
  </w:footnote>
  <w:footnote w:id="13">
    <w:p w14:paraId="0791AAE3"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17" w:history="1">
        <w:r w:rsidRPr="00FD64BF">
          <w:rPr>
            <w:rStyle w:val="Hyperlink"/>
            <w:i/>
          </w:rPr>
          <w:t>Témoignages</w:t>
        </w:r>
      </w:hyperlink>
      <w:r w:rsidRPr="00D67EC1">
        <w:t xml:space="preserve">, </w:t>
      </w:r>
      <w:r>
        <w:t>2</w:t>
      </w:r>
      <w:r w:rsidRPr="00D67EC1">
        <w:t> avril 2019 (Ellen Gabriel</w:t>
      </w:r>
      <w:r>
        <w:t>); APPA,</w:t>
      </w:r>
      <w:r w:rsidRPr="00D67EC1">
        <w:t xml:space="preserve"> </w:t>
      </w:r>
      <w:hyperlink r:id="rId18" w:history="1">
        <w:r>
          <w:rPr>
            <w:rStyle w:val="Hyperlink"/>
            <w:i/>
          </w:rPr>
          <w:t>Témoignages</w:t>
        </w:r>
      </w:hyperlink>
      <w:r>
        <w:rPr>
          <w:i/>
        </w:rPr>
        <w:t xml:space="preserve">, </w:t>
      </w:r>
      <w:r w:rsidRPr="00D67EC1">
        <w:t xml:space="preserve">3 avril 2019 </w:t>
      </w:r>
      <w:r>
        <w:t>(</w:t>
      </w:r>
      <w:r w:rsidRPr="00D67EC1">
        <w:t>Robert Matthew</w:t>
      </w:r>
      <w:r w:rsidRPr="00D67EC1">
        <w:rPr>
          <w:iCs/>
        </w:rPr>
        <w:t>)</w:t>
      </w:r>
      <w:r w:rsidRPr="00D67EC1">
        <w:t>.</w:t>
      </w:r>
    </w:p>
  </w:footnote>
  <w:footnote w:id="14">
    <w:p w14:paraId="7A558AA5" w14:textId="77777777" w:rsidR="00794F3A" w:rsidRDefault="00794F3A" w:rsidP="00E25CCB">
      <w:pPr>
        <w:pStyle w:val="FootnoteText"/>
        <w:spacing w:after="0"/>
      </w:pPr>
      <w:r>
        <w:rPr>
          <w:rStyle w:val="FootnoteReference"/>
        </w:rPr>
        <w:footnoteRef/>
      </w:r>
      <w:r>
        <w:t xml:space="preserve"> </w:t>
      </w:r>
      <w:r w:rsidRPr="00F22FAE">
        <w:t xml:space="preserve">APPA, </w:t>
      </w:r>
      <w:hyperlink r:id="rId19" w:history="1">
        <w:r w:rsidRPr="00757C3C">
          <w:rPr>
            <w:rStyle w:val="Hyperlink"/>
            <w:i/>
          </w:rPr>
          <w:t>Témoignages</w:t>
        </w:r>
      </w:hyperlink>
      <w:r w:rsidRPr="00F22FAE">
        <w:t xml:space="preserve">, </w:t>
      </w:r>
      <w:r>
        <w:t>4 avril 2019 (</w:t>
      </w:r>
      <w:proofErr w:type="spellStart"/>
      <w:r>
        <w:rPr>
          <w:lang w:bidi="en-CA"/>
        </w:rPr>
        <w:t>Karon</w:t>
      </w:r>
      <w:proofErr w:type="spellEnd"/>
      <w:r>
        <w:rPr>
          <w:lang w:bidi="en-CA"/>
        </w:rPr>
        <w:t xml:space="preserve"> </w:t>
      </w:r>
      <w:proofErr w:type="spellStart"/>
      <w:r>
        <w:rPr>
          <w:lang w:bidi="en-CA"/>
        </w:rPr>
        <w:t>Shmon</w:t>
      </w:r>
      <w:proofErr w:type="spellEnd"/>
      <w:r w:rsidRPr="006E3D45">
        <w:rPr>
          <w:iCs/>
        </w:rPr>
        <w:t>)</w:t>
      </w:r>
      <w:r>
        <w:rPr>
          <w:iCs/>
        </w:rPr>
        <w:t>.</w:t>
      </w:r>
    </w:p>
  </w:footnote>
  <w:footnote w:id="15">
    <w:p w14:paraId="3EB4E762"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0" w:history="1">
        <w:r>
          <w:rPr>
            <w:rStyle w:val="Hyperlink"/>
            <w:i/>
            <w:iCs/>
          </w:rPr>
          <w:t>Témoignages</w:t>
        </w:r>
      </w:hyperlink>
      <w:r w:rsidRPr="00D67EC1">
        <w:t xml:space="preserve"> 19 mars 2019 (</w:t>
      </w:r>
      <w:proofErr w:type="spellStart"/>
      <w:r w:rsidRPr="00D67EC1">
        <w:t>Francyne</w:t>
      </w:r>
      <w:proofErr w:type="spellEnd"/>
      <w:r w:rsidRPr="00D67EC1">
        <w:t> Joe</w:t>
      </w:r>
      <w:r w:rsidRPr="00D67EC1">
        <w:rPr>
          <w:iCs/>
        </w:rPr>
        <w:t>).</w:t>
      </w:r>
    </w:p>
  </w:footnote>
  <w:footnote w:id="16">
    <w:p w14:paraId="3D1D75CA"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1" w:history="1">
        <w:r w:rsidRPr="00F22FAE">
          <w:rPr>
            <w:rStyle w:val="Hyperlink"/>
            <w:i/>
          </w:rPr>
          <w:t>Témoignages</w:t>
        </w:r>
      </w:hyperlink>
      <w:r w:rsidRPr="00D67EC1">
        <w:t>, 1</w:t>
      </w:r>
      <w:r w:rsidRPr="00D67EC1">
        <w:rPr>
          <w:vertAlign w:val="superscript"/>
        </w:rPr>
        <w:t>re</w:t>
      </w:r>
      <w:r w:rsidRPr="00D67EC1">
        <w:t> session, 42</w:t>
      </w:r>
      <w:r w:rsidRPr="00D67EC1">
        <w:rPr>
          <w:vertAlign w:val="superscript"/>
        </w:rPr>
        <w:t>e</w:t>
      </w:r>
      <w:r w:rsidRPr="00D67EC1">
        <w:t xml:space="preserve"> législature, 3 avril 2019 (Claudette Commanda, directrice exécutive, </w:t>
      </w:r>
      <w:r w:rsidRPr="00D67EC1">
        <w:rPr>
          <w:iCs/>
        </w:rPr>
        <w:t>Confédération des centres éducatifs et culturels des Premières Nations).</w:t>
      </w:r>
    </w:p>
  </w:footnote>
  <w:footnote w:id="17">
    <w:p w14:paraId="2E3CA265" w14:textId="77777777" w:rsidR="00794F3A" w:rsidRPr="00F22FAE" w:rsidRDefault="00794F3A" w:rsidP="00E25CCB">
      <w:pPr>
        <w:pStyle w:val="FootnoteText"/>
        <w:spacing w:after="0"/>
      </w:pPr>
      <w:r>
        <w:rPr>
          <w:rStyle w:val="FootnoteReference"/>
        </w:rPr>
        <w:footnoteRef/>
      </w:r>
      <w:r>
        <w:t xml:space="preserve"> </w:t>
      </w:r>
      <w:r w:rsidRPr="00F22FAE">
        <w:t xml:space="preserve">APPA, </w:t>
      </w:r>
      <w:hyperlink r:id="rId22" w:history="1">
        <w:r>
          <w:rPr>
            <w:rStyle w:val="Hyperlink"/>
            <w:i/>
          </w:rPr>
          <w:t>Témoignages</w:t>
        </w:r>
      </w:hyperlink>
      <w:r w:rsidRPr="00F22FAE">
        <w:t xml:space="preserve">, </w:t>
      </w:r>
      <w:r w:rsidRPr="00D67EC1">
        <w:t>1</w:t>
      </w:r>
      <w:r w:rsidRPr="00D67EC1">
        <w:rPr>
          <w:vertAlign w:val="superscript"/>
        </w:rPr>
        <w:t>re</w:t>
      </w:r>
      <w:r w:rsidRPr="00D67EC1">
        <w:t> session, 42</w:t>
      </w:r>
      <w:r w:rsidRPr="00D67EC1">
        <w:rPr>
          <w:vertAlign w:val="superscript"/>
        </w:rPr>
        <w:t>e</w:t>
      </w:r>
      <w:r w:rsidRPr="00D67EC1">
        <w:t xml:space="preserve"> législature, </w:t>
      </w:r>
      <w:r>
        <w:t>20</w:t>
      </w:r>
      <w:r w:rsidRPr="00D67EC1">
        <w:t xml:space="preserve"> mars 2019 </w:t>
      </w:r>
      <w:r w:rsidRPr="00F22FAE">
        <w:t>(</w:t>
      </w:r>
      <w:r w:rsidRPr="000F32F0">
        <w:rPr>
          <w:bCs/>
        </w:rPr>
        <w:t xml:space="preserve">Tim </w:t>
      </w:r>
      <w:proofErr w:type="spellStart"/>
      <w:r w:rsidRPr="000F32F0">
        <w:rPr>
          <w:bCs/>
        </w:rPr>
        <w:t>Argetsinger</w:t>
      </w:r>
      <w:proofErr w:type="spellEnd"/>
      <w:r w:rsidRPr="000F32F0">
        <w:rPr>
          <w:bCs/>
        </w:rPr>
        <w:t xml:space="preserve">, </w:t>
      </w:r>
      <w:r>
        <w:rPr>
          <w:bCs/>
        </w:rPr>
        <w:t>conseiller politique</w:t>
      </w:r>
      <w:r w:rsidRPr="000F32F0">
        <w:rPr>
          <w:bCs/>
        </w:rPr>
        <w:t xml:space="preserve">, Inuit </w:t>
      </w:r>
      <w:proofErr w:type="spellStart"/>
      <w:r w:rsidRPr="000F32F0">
        <w:rPr>
          <w:bCs/>
        </w:rPr>
        <w:t>Tapiriit</w:t>
      </w:r>
      <w:proofErr w:type="spellEnd"/>
      <w:r w:rsidRPr="000F32F0">
        <w:rPr>
          <w:bCs/>
        </w:rPr>
        <w:t xml:space="preserve"> </w:t>
      </w:r>
      <w:proofErr w:type="spellStart"/>
      <w:r w:rsidRPr="000F32F0">
        <w:rPr>
          <w:bCs/>
        </w:rPr>
        <w:t>Kanatami</w:t>
      </w:r>
      <w:proofErr w:type="spellEnd"/>
      <w:r w:rsidRPr="00F22FAE">
        <w:t>).</w:t>
      </w:r>
    </w:p>
  </w:footnote>
  <w:footnote w:id="18">
    <w:p w14:paraId="672ED8A0"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3" w:history="1">
        <w:r w:rsidRPr="006F25C5">
          <w:rPr>
            <w:rStyle w:val="Hyperlink"/>
            <w:i/>
          </w:rPr>
          <w:t>Témoignages</w:t>
        </w:r>
      </w:hyperlink>
      <w:r w:rsidRPr="00D67EC1">
        <w:t>, 1</w:t>
      </w:r>
      <w:r w:rsidRPr="00D67EC1">
        <w:rPr>
          <w:vertAlign w:val="superscript"/>
        </w:rPr>
        <w:t>re</w:t>
      </w:r>
      <w:r w:rsidRPr="00D67EC1">
        <w:t> session, 42</w:t>
      </w:r>
      <w:r w:rsidRPr="00D67EC1">
        <w:rPr>
          <w:vertAlign w:val="superscript"/>
        </w:rPr>
        <w:t>e</w:t>
      </w:r>
      <w:r w:rsidRPr="00D67EC1">
        <w:t> législature, 3 avril 2019 (Lorena </w:t>
      </w:r>
      <w:proofErr w:type="spellStart"/>
      <w:r w:rsidRPr="00D67EC1">
        <w:t>Sekwan</w:t>
      </w:r>
      <w:proofErr w:type="spellEnd"/>
      <w:r w:rsidRPr="00D67EC1">
        <w:t xml:space="preserve"> Fontaine, responsable universitaire, Affaires autochtones, et professeure agrégée).</w:t>
      </w:r>
    </w:p>
  </w:footnote>
  <w:footnote w:id="19">
    <w:p w14:paraId="0B396D76"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4" w:history="1">
        <w:r w:rsidRPr="006F25C5">
          <w:rPr>
            <w:rStyle w:val="Hyperlink"/>
            <w:i/>
          </w:rPr>
          <w:t>Témoignages</w:t>
        </w:r>
      </w:hyperlink>
      <w:r w:rsidRPr="00D67EC1">
        <w:t>, 3 avril 2019 (Lorena Fontaine)</w:t>
      </w:r>
      <w:r>
        <w:t xml:space="preserve">; APPA, </w:t>
      </w:r>
      <w:hyperlink r:id="rId25" w:history="1">
        <w:r w:rsidRPr="00D67EC1">
          <w:rPr>
            <w:rStyle w:val="Hyperlink"/>
            <w:i/>
          </w:rPr>
          <w:t>Témoignages</w:t>
        </w:r>
      </w:hyperlink>
      <w:r w:rsidRPr="00F22FAE">
        <w:t>,</w:t>
      </w:r>
      <w:r>
        <w:rPr>
          <w:i/>
        </w:rPr>
        <w:t xml:space="preserve"> </w:t>
      </w:r>
      <w:r w:rsidRPr="00D67EC1">
        <w:t>1</w:t>
      </w:r>
      <w:r w:rsidRPr="00D67EC1">
        <w:rPr>
          <w:vertAlign w:val="superscript"/>
        </w:rPr>
        <w:t>re</w:t>
      </w:r>
      <w:r w:rsidRPr="00D67EC1">
        <w:t> session, 42</w:t>
      </w:r>
      <w:r w:rsidRPr="00D67EC1">
        <w:rPr>
          <w:vertAlign w:val="superscript"/>
        </w:rPr>
        <w:t>e</w:t>
      </w:r>
      <w:r w:rsidRPr="00D67EC1">
        <w:t xml:space="preserve"> législature, </w:t>
      </w:r>
      <w:r>
        <w:t>2</w:t>
      </w:r>
      <w:r w:rsidRPr="00D67EC1">
        <w:t xml:space="preserve"> avril 2019 (Ian Martin, professeur, Collège </w:t>
      </w:r>
      <w:proofErr w:type="spellStart"/>
      <w:r w:rsidRPr="00D67EC1">
        <w:t>Glendon</w:t>
      </w:r>
      <w:proofErr w:type="spellEnd"/>
      <w:r w:rsidRPr="00D67EC1">
        <w:t xml:space="preserve">, York </w:t>
      </w:r>
      <w:proofErr w:type="spellStart"/>
      <w:r w:rsidRPr="00D67EC1">
        <w:t>University</w:t>
      </w:r>
      <w:proofErr w:type="spellEnd"/>
      <w:r w:rsidRPr="00D67EC1">
        <w:t>, à titre personnel</w:t>
      </w:r>
      <w:r w:rsidRPr="00D67EC1">
        <w:rPr>
          <w:iCs/>
        </w:rPr>
        <w:t>)</w:t>
      </w:r>
      <w:r w:rsidRPr="00D67EC1">
        <w:t>.</w:t>
      </w:r>
    </w:p>
  </w:footnote>
  <w:footnote w:id="20">
    <w:p w14:paraId="3528FA98"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6" w:history="1">
        <w:r w:rsidRPr="00744D30">
          <w:rPr>
            <w:rStyle w:val="Hyperlink"/>
            <w:i/>
          </w:rPr>
          <w:t>Témoignages</w:t>
        </w:r>
      </w:hyperlink>
      <w:r w:rsidRPr="00D67EC1">
        <w:t>, 19 mars 2019 (</w:t>
      </w:r>
      <w:proofErr w:type="spellStart"/>
      <w:r w:rsidRPr="00D67EC1">
        <w:t>Francyne</w:t>
      </w:r>
      <w:proofErr w:type="spellEnd"/>
      <w:r w:rsidRPr="00D67EC1">
        <w:t> Joe).</w:t>
      </w:r>
    </w:p>
  </w:footnote>
  <w:footnote w:id="21">
    <w:p w14:paraId="002271F0"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7" w:history="1">
        <w:r w:rsidRPr="00CB560D">
          <w:rPr>
            <w:rStyle w:val="Hyperlink"/>
            <w:i/>
          </w:rPr>
          <w:t>Témoignages</w:t>
        </w:r>
      </w:hyperlink>
      <w:r w:rsidRPr="00D67EC1">
        <w:t>, 3 avril 2019 (Tracey Herbert).</w:t>
      </w:r>
    </w:p>
  </w:footnote>
  <w:footnote w:id="22">
    <w:p w14:paraId="4479BA10"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8" w:history="1">
        <w:r w:rsidRPr="00CB560D">
          <w:rPr>
            <w:rStyle w:val="Hyperlink"/>
            <w:i/>
          </w:rPr>
          <w:t>Témoignages</w:t>
        </w:r>
      </w:hyperlink>
      <w:r w:rsidRPr="00D67EC1">
        <w:t>, 1</w:t>
      </w:r>
      <w:r w:rsidRPr="00D67EC1">
        <w:rPr>
          <w:vertAlign w:val="superscript"/>
        </w:rPr>
        <w:t>re</w:t>
      </w:r>
      <w:r w:rsidRPr="00D67EC1">
        <w:t> session, 42</w:t>
      </w:r>
      <w:r w:rsidRPr="00D67EC1">
        <w:rPr>
          <w:vertAlign w:val="superscript"/>
        </w:rPr>
        <w:t>e</w:t>
      </w:r>
      <w:r w:rsidRPr="00D67EC1">
        <w:t xml:space="preserve"> législature, 2 avril 2019 (</w:t>
      </w:r>
      <w:proofErr w:type="spellStart"/>
      <w:r w:rsidRPr="00D67EC1">
        <w:t>Aluki</w:t>
      </w:r>
      <w:proofErr w:type="spellEnd"/>
      <w:r w:rsidRPr="00D67EC1">
        <w:t> </w:t>
      </w:r>
      <w:proofErr w:type="spellStart"/>
      <w:r w:rsidRPr="00D67EC1">
        <w:t>Kotierk</w:t>
      </w:r>
      <w:proofErr w:type="spellEnd"/>
      <w:r w:rsidRPr="00D67EC1">
        <w:t xml:space="preserve">, présidente, </w:t>
      </w:r>
      <w:r w:rsidRPr="00D67EC1">
        <w:rPr>
          <w:iCs/>
        </w:rPr>
        <w:t xml:space="preserve">Nunavut </w:t>
      </w:r>
      <w:proofErr w:type="spellStart"/>
      <w:r w:rsidRPr="00D67EC1">
        <w:rPr>
          <w:iCs/>
        </w:rPr>
        <w:t>Tunngavik</w:t>
      </w:r>
      <w:proofErr w:type="spellEnd"/>
      <w:r w:rsidRPr="00D67EC1">
        <w:rPr>
          <w:iCs/>
        </w:rPr>
        <w:t xml:space="preserve"> </w:t>
      </w:r>
      <w:proofErr w:type="spellStart"/>
      <w:r w:rsidRPr="00D67EC1">
        <w:rPr>
          <w:iCs/>
        </w:rPr>
        <w:t>Incorporated</w:t>
      </w:r>
      <w:proofErr w:type="spellEnd"/>
      <w:r w:rsidRPr="00D67EC1">
        <w:rPr>
          <w:iCs/>
        </w:rPr>
        <w:t>)</w:t>
      </w:r>
      <w:r w:rsidRPr="00D67EC1">
        <w:t>.</w:t>
      </w:r>
    </w:p>
  </w:footnote>
  <w:footnote w:id="23">
    <w:p w14:paraId="0CE3C24C"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29" w:history="1">
        <w:r w:rsidRPr="00CB560D">
          <w:rPr>
            <w:rStyle w:val="Hyperlink"/>
            <w:i/>
          </w:rPr>
          <w:t>Témoignages</w:t>
        </w:r>
      </w:hyperlink>
      <w:r w:rsidRPr="00D67EC1">
        <w:t>, 20 mars 2019 (</w:t>
      </w:r>
      <w:proofErr w:type="spellStart"/>
      <w:r w:rsidRPr="00D67EC1">
        <w:t>Natan</w:t>
      </w:r>
      <w:proofErr w:type="spellEnd"/>
      <w:r w:rsidRPr="00D67EC1">
        <w:t> </w:t>
      </w:r>
      <w:proofErr w:type="spellStart"/>
      <w:r w:rsidRPr="00D67EC1">
        <w:t>Obed</w:t>
      </w:r>
      <w:proofErr w:type="spellEnd"/>
      <w:r w:rsidRPr="00D67EC1">
        <w:t>).</w:t>
      </w:r>
    </w:p>
  </w:footnote>
  <w:footnote w:id="24">
    <w:p w14:paraId="18A18E3E" w14:textId="77777777" w:rsidR="00794F3A" w:rsidRDefault="00794F3A" w:rsidP="00E25CCB">
      <w:pPr>
        <w:pStyle w:val="FootnoteText"/>
        <w:spacing w:after="0"/>
      </w:pPr>
      <w:r>
        <w:rPr>
          <w:rStyle w:val="FootnoteReference"/>
        </w:rPr>
        <w:footnoteRef/>
      </w:r>
      <w:r>
        <w:t xml:space="preserve"> Sénat, Comité permanent des pêches et des océans, </w:t>
      </w:r>
      <w:hyperlink r:id="rId30" w:history="1">
        <w:r w:rsidRPr="006F25C5">
          <w:rPr>
            <w:rStyle w:val="Hyperlink"/>
            <w:i/>
          </w:rPr>
          <w:t>Quand chaque minute compte – Recherche et sauvetage maritimes</w:t>
        </w:r>
      </w:hyperlink>
      <w:r>
        <w:rPr>
          <w:i/>
        </w:rPr>
        <w:t xml:space="preserve">, </w:t>
      </w:r>
      <w:r>
        <w:t>Onzième rapport, 1</w:t>
      </w:r>
      <w:r w:rsidRPr="00F22FAE">
        <w:rPr>
          <w:vertAlign w:val="superscript"/>
        </w:rPr>
        <w:t>re</w:t>
      </w:r>
      <w:r>
        <w:t xml:space="preserve"> session, 42</w:t>
      </w:r>
      <w:r w:rsidRPr="00F22FAE">
        <w:rPr>
          <w:vertAlign w:val="superscript"/>
        </w:rPr>
        <w:t>e</w:t>
      </w:r>
      <w:r>
        <w:t xml:space="preserve"> législature, novembre 2018.</w:t>
      </w:r>
    </w:p>
  </w:footnote>
  <w:footnote w:id="25">
    <w:p w14:paraId="08DA8F95" w14:textId="77777777" w:rsidR="00794F3A" w:rsidRDefault="00794F3A" w:rsidP="00E25CCB">
      <w:pPr>
        <w:pStyle w:val="FootnoteText"/>
        <w:spacing w:after="0"/>
      </w:pPr>
      <w:r>
        <w:rPr>
          <w:rStyle w:val="FootnoteReference"/>
        </w:rPr>
        <w:footnoteRef/>
      </w:r>
      <w:r>
        <w:t xml:space="preserve"> </w:t>
      </w:r>
      <w:r w:rsidRPr="00F22FAE">
        <w:rPr>
          <w:i/>
        </w:rPr>
        <w:t>Ibid</w:t>
      </w:r>
      <w:r>
        <w:t>., p. 19.</w:t>
      </w:r>
    </w:p>
  </w:footnote>
  <w:footnote w:id="26">
    <w:p w14:paraId="43C2FD4D" w14:textId="77777777" w:rsidR="00794F3A" w:rsidRPr="00D67EC1" w:rsidRDefault="00794F3A" w:rsidP="00E25CCB">
      <w:pPr>
        <w:pStyle w:val="FootnoteText"/>
        <w:spacing w:after="0"/>
      </w:pPr>
      <w:r w:rsidRPr="00D67EC1">
        <w:rPr>
          <w:rStyle w:val="FootnoteReference"/>
        </w:rPr>
        <w:footnoteRef/>
      </w:r>
      <w:r w:rsidRPr="00D67EC1">
        <w:t xml:space="preserve"> APPA, </w:t>
      </w:r>
      <w:hyperlink r:id="rId31" w:history="1">
        <w:r w:rsidRPr="00CB560D">
          <w:rPr>
            <w:rStyle w:val="Hyperlink"/>
            <w:i/>
          </w:rPr>
          <w:t>Témoignages</w:t>
        </w:r>
      </w:hyperlink>
      <w:r w:rsidRPr="00D67EC1">
        <w:t>, 2 avril 2019 (</w:t>
      </w:r>
      <w:proofErr w:type="spellStart"/>
      <w:r w:rsidRPr="00D67EC1">
        <w:t>Aluki</w:t>
      </w:r>
      <w:proofErr w:type="spellEnd"/>
      <w:r w:rsidRPr="00D67EC1">
        <w:t> </w:t>
      </w:r>
      <w:proofErr w:type="spellStart"/>
      <w:r w:rsidRPr="00D67EC1">
        <w:t>Kotierk</w:t>
      </w:r>
      <w:proofErr w:type="spellEnd"/>
      <w:r w:rsidRPr="00D67EC1">
        <w:t>).</w:t>
      </w:r>
    </w:p>
  </w:footnote>
  <w:footnote w:id="27">
    <w:p w14:paraId="2A7C5954" w14:textId="77777777" w:rsidR="00794F3A" w:rsidRPr="00D67EC1" w:rsidRDefault="00794F3A" w:rsidP="00E25CCB">
      <w:pPr>
        <w:pStyle w:val="FootnoteText"/>
        <w:spacing w:after="0"/>
      </w:pPr>
      <w:r w:rsidRPr="00D67EC1">
        <w:rPr>
          <w:rStyle w:val="FootnoteReference"/>
        </w:rPr>
        <w:footnoteRef/>
      </w:r>
      <w:r w:rsidRPr="00D67EC1">
        <w:t xml:space="preserve"> ITK, </w:t>
      </w:r>
      <w:hyperlink r:id="rId32" w:history="1">
        <w:r w:rsidRPr="00D67EC1">
          <w:rPr>
            <w:rStyle w:val="Hyperlink"/>
            <w:i/>
          </w:rPr>
          <w:t>Présentation de l’ITK au Comité permanent du patrimoine canadien de la Chambre des communes</w:t>
        </w:r>
      </w:hyperlink>
      <w:r w:rsidRPr="00D67EC1">
        <w:t>, 21 février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D9B6" w14:textId="0C6968E9" w:rsidR="00794F3A" w:rsidRDefault="00794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A5E5" w14:textId="42EA71E2" w:rsidR="00794F3A" w:rsidRDefault="00794F3A" w:rsidP="00807AFA">
    <w:pPr>
      <w:pStyle w:val="Header"/>
      <w:jc w:val="center"/>
    </w:pPr>
    <w:r>
      <w:t xml:space="preserve">-  </w:t>
    </w:r>
    <w:r>
      <w:fldChar w:fldCharType="begin"/>
    </w:r>
    <w:r>
      <w:instrText xml:space="preserve"> PAGE  \* MERGEFORMAT </w:instrText>
    </w:r>
    <w:r>
      <w:fldChar w:fldCharType="separate"/>
    </w:r>
    <w:r>
      <w:rPr>
        <w:noProof/>
      </w:rPr>
      <w:t>8</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6B68" w14:textId="2F9BF096" w:rsidR="00794F3A" w:rsidRDefault="00794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66EDF"/>
    <w:multiLevelType w:val="hybridMultilevel"/>
    <w:tmpl w:val="2BB8C0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0559E"/>
    <w:multiLevelType w:val="hybridMultilevel"/>
    <w:tmpl w:val="92705E5E"/>
    <w:lvl w:ilvl="0" w:tplc="5582F56A">
      <w:start w:val="1"/>
      <w:numFmt w:val="bullet"/>
      <w:pStyle w:val="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defaultTabStop w:val="720"/>
  <w:hyphenationZone w:val="425"/>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FA"/>
    <w:rsid w:val="00004358"/>
    <w:rsid w:val="000301EF"/>
    <w:rsid w:val="00047651"/>
    <w:rsid w:val="0005337D"/>
    <w:rsid w:val="000553FA"/>
    <w:rsid w:val="00057665"/>
    <w:rsid w:val="000603F0"/>
    <w:rsid w:val="000610B2"/>
    <w:rsid w:val="0006114A"/>
    <w:rsid w:val="00072035"/>
    <w:rsid w:val="00087A99"/>
    <w:rsid w:val="00090311"/>
    <w:rsid w:val="0009518A"/>
    <w:rsid w:val="000A0DDA"/>
    <w:rsid w:val="000B66B6"/>
    <w:rsid w:val="000C551C"/>
    <w:rsid w:val="000C76A1"/>
    <w:rsid w:val="000C78DB"/>
    <w:rsid w:val="000E0FAB"/>
    <w:rsid w:val="000E344A"/>
    <w:rsid w:val="000F4E6C"/>
    <w:rsid w:val="00104385"/>
    <w:rsid w:val="00112CFF"/>
    <w:rsid w:val="00125DCF"/>
    <w:rsid w:val="00126031"/>
    <w:rsid w:val="00126FCB"/>
    <w:rsid w:val="00155B36"/>
    <w:rsid w:val="001660F1"/>
    <w:rsid w:val="00171B6D"/>
    <w:rsid w:val="00182F71"/>
    <w:rsid w:val="00191DE0"/>
    <w:rsid w:val="001B10AB"/>
    <w:rsid w:val="001F4750"/>
    <w:rsid w:val="00216654"/>
    <w:rsid w:val="00224BE6"/>
    <w:rsid w:val="00235E66"/>
    <w:rsid w:val="00243000"/>
    <w:rsid w:val="002518AE"/>
    <w:rsid w:val="00251E1F"/>
    <w:rsid w:val="002524F7"/>
    <w:rsid w:val="00256717"/>
    <w:rsid w:val="00276624"/>
    <w:rsid w:val="0028431A"/>
    <w:rsid w:val="0029623E"/>
    <w:rsid w:val="002B037C"/>
    <w:rsid w:val="002E2D9A"/>
    <w:rsid w:val="00315090"/>
    <w:rsid w:val="00320BEE"/>
    <w:rsid w:val="003217D9"/>
    <w:rsid w:val="00321B2D"/>
    <w:rsid w:val="003308CE"/>
    <w:rsid w:val="003331EC"/>
    <w:rsid w:val="003368B8"/>
    <w:rsid w:val="0034079F"/>
    <w:rsid w:val="0034693F"/>
    <w:rsid w:val="00350A20"/>
    <w:rsid w:val="00363A68"/>
    <w:rsid w:val="00374FC4"/>
    <w:rsid w:val="00377759"/>
    <w:rsid w:val="00377FF3"/>
    <w:rsid w:val="00380409"/>
    <w:rsid w:val="00381382"/>
    <w:rsid w:val="0038654E"/>
    <w:rsid w:val="003A2D1A"/>
    <w:rsid w:val="003A583D"/>
    <w:rsid w:val="003B5827"/>
    <w:rsid w:val="003C1353"/>
    <w:rsid w:val="003C15D3"/>
    <w:rsid w:val="003C1784"/>
    <w:rsid w:val="003C4883"/>
    <w:rsid w:val="003D220D"/>
    <w:rsid w:val="003D49AA"/>
    <w:rsid w:val="003E3F18"/>
    <w:rsid w:val="003F06A4"/>
    <w:rsid w:val="003F59F8"/>
    <w:rsid w:val="003F6C16"/>
    <w:rsid w:val="00414D84"/>
    <w:rsid w:val="00425E95"/>
    <w:rsid w:val="00425F28"/>
    <w:rsid w:val="00430659"/>
    <w:rsid w:val="00443C8B"/>
    <w:rsid w:val="00486BF8"/>
    <w:rsid w:val="00494CFF"/>
    <w:rsid w:val="0049602F"/>
    <w:rsid w:val="004A2B38"/>
    <w:rsid w:val="004A76C8"/>
    <w:rsid w:val="004B4D9D"/>
    <w:rsid w:val="004C1A34"/>
    <w:rsid w:val="004C3178"/>
    <w:rsid w:val="004E3A7D"/>
    <w:rsid w:val="004F294C"/>
    <w:rsid w:val="004F421D"/>
    <w:rsid w:val="00505E79"/>
    <w:rsid w:val="00525D1B"/>
    <w:rsid w:val="00540780"/>
    <w:rsid w:val="00542C8C"/>
    <w:rsid w:val="0055589F"/>
    <w:rsid w:val="00562E4A"/>
    <w:rsid w:val="0057346B"/>
    <w:rsid w:val="005735AB"/>
    <w:rsid w:val="00576063"/>
    <w:rsid w:val="0057616E"/>
    <w:rsid w:val="005A09EC"/>
    <w:rsid w:val="005A0A54"/>
    <w:rsid w:val="005A33C6"/>
    <w:rsid w:val="005B60B2"/>
    <w:rsid w:val="005D759F"/>
    <w:rsid w:val="005F528B"/>
    <w:rsid w:val="005F635A"/>
    <w:rsid w:val="00601A9E"/>
    <w:rsid w:val="00617A22"/>
    <w:rsid w:val="00625D3D"/>
    <w:rsid w:val="00635E07"/>
    <w:rsid w:val="00645FCF"/>
    <w:rsid w:val="0065516A"/>
    <w:rsid w:val="006552C7"/>
    <w:rsid w:val="00660C9A"/>
    <w:rsid w:val="00663F97"/>
    <w:rsid w:val="00682CFD"/>
    <w:rsid w:val="006A05F9"/>
    <w:rsid w:val="006A2700"/>
    <w:rsid w:val="006B65B0"/>
    <w:rsid w:val="006C0899"/>
    <w:rsid w:val="006C0DA3"/>
    <w:rsid w:val="006C2E96"/>
    <w:rsid w:val="006C4C90"/>
    <w:rsid w:val="006E5F3D"/>
    <w:rsid w:val="006F71C5"/>
    <w:rsid w:val="007016F9"/>
    <w:rsid w:val="00713EFC"/>
    <w:rsid w:val="007209A9"/>
    <w:rsid w:val="00724E70"/>
    <w:rsid w:val="007318F1"/>
    <w:rsid w:val="00734226"/>
    <w:rsid w:val="00744D30"/>
    <w:rsid w:val="00746199"/>
    <w:rsid w:val="00757C3C"/>
    <w:rsid w:val="0076282D"/>
    <w:rsid w:val="00764B53"/>
    <w:rsid w:val="007917CA"/>
    <w:rsid w:val="00794F3A"/>
    <w:rsid w:val="007A347B"/>
    <w:rsid w:val="007A4D21"/>
    <w:rsid w:val="007B2037"/>
    <w:rsid w:val="007B3DBE"/>
    <w:rsid w:val="007C332A"/>
    <w:rsid w:val="007C71DE"/>
    <w:rsid w:val="007D49FC"/>
    <w:rsid w:val="007F242F"/>
    <w:rsid w:val="007F3291"/>
    <w:rsid w:val="007F6917"/>
    <w:rsid w:val="00800EC5"/>
    <w:rsid w:val="00804030"/>
    <w:rsid w:val="00807AFA"/>
    <w:rsid w:val="00810DC1"/>
    <w:rsid w:val="00811EB1"/>
    <w:rsid w:val="008123EF"/>
    <w:rsid w:val="00814E78"/>
    <w:rsid w:val="008262EA"/>
    <w:rsid w:val="00857566"/>
    <w:rsid w:val="00873A76"/>
    <w:rsid w:val="008812AD"/>
    <w:rsid w:val="008864FE"/>
    <w:rsid w:val="00886F31"/>
    <w:rsid w:val="008A402F"/>
    <w:rsid w:val="008C26C3"/>
    <w:rsid w:val="008E6E72"/>
    <w:rsid w:val="008F1F6D"/>
    <w:rsid w:val="008F4734"/>
    <w:rsid w:val="008F6B89"/>
    <w:rsid w:val="00907C63"/>
    <w:rsid w:val="0091017D"/>
    <w:rsid w:val="009113E9"/>
    <w:rsid w:val="0095204F"/>
    <w:rsid w:val="00952B89"/>
    <w:rsid w:val="00972C3B"/>
    <w:rsid w:val="009737D0"/>
    <w:rsid w:val="00974012"/>
    <w:rsid w:val="00975346"/>
    <w:rsid w:val="009812AD"/>
    <w:rsid w:val="009947E2"/>
    <w:rsid w:val="009977DA"/>
    <w:rsid w:val="009C4729"/>
    <w:rsid w:val="009C63C4"/>
    <w:rsid w:val="00A0279A"/>
    <w:rsid w:val="00A22CCC"/>
    <w:rsid w:val="00A235C0"/>
    <w:rsid w:val="00A41108"/>
    <w:rsid w:val="00A51BAA"/>
    <w:rsid w:val="00A572A1"/>
    <w:rsid w:val="00A63443"/>
    <w:rsid w:val="00A669A7"/>
    <w:rsid w:val="00A73871"/>
    <w:rsid w:val="00A75B06"/>
    <w:rsid w:val="00A763C4"/>
    <w:rsid w:val="00A90CFF"/>
    <w:rsid w:val="00A949EA"/>
    <w:rsid w:val="00AA0CE8"/>
    <w:rsid w:val="00AD5D67"/>
    <w:rsid w:val="00AE7FDA"/>
    <w:rsid w:val="00B01C53"/>
    <w:rsid w:val="00B1095D"/>
    <w:rsid w:val="00B405AA"/>
    <w:rsid w:val="00B40F37"/>
    <w:rsid w:val="00B52701"/>
    <w:rsid w:val="00B5751E"/>
    <w:rsid w:val="00B700E5"/>
    <w:rsid w:val="00B71DA9"/>
    <w:rsid w:val="00B751AA"/>
    <w:rsid w:val="00B7571A"/>
    <w:rsid w:val="00B812B9"/>
    <w:rsid w:val="00B866E9"/>
    <w:rsid w:val="00B9100B"/>
    <w:rsid w:val="00BA321F"/>
    <w:rsid w:val="00BB071E"/>
    <w:rsid w:val="00BB3553"/>
    <w:rsid w:val="00BC062B"/>
    <w:rsid w:val="00BC5ACC"/>
    <w:rsid w:val="00BD6DD8"/>
    <w:rsid w:val="00BE11C7"/>
    <w:rsid w:val="00BE2B17"/>
    <w:rsid w:val="00BE7467"/>
    <w:rsid w:val="00BF474C"/>
    <w:rsid w:val="00BF4B19"/>
    <w:rsid w:val="00C03F23"/>
    <w:rsid w:val="00C04E85"/>
    <w:rsid w:val="00C069A4"/>
    <w:rsid w:val="00C1214A"/>
    <w:rsid w:val="00C13580"/>
    <w:rsid w:val="00C2641E"/>
    <w:rsid w:val="00C332DA"/>
    <w:rsid w:val="00C34D10"/>
    <w:rsid w:val="00C41609"/>
    <w:rsid w:val="00C42012"/>
    <w:rsid w:val="00C4345D"/>
    <w:rsid w:val="00C631B7"/>
    <w:rsid w:val="00C670FC"/>
    <w:rsid w:val="00C8697A"/>
    <w:rsid w:val="00CA2309"/>
    <w:rsid w:val="00CB560D"/>
    <w:rsid w:val="00CC150A"/>
    <w:rsid w:val="00CD44E2"/>
    <w:rsid w:val="00CE53C7"/>
    <w:rsid w:val="00CE6E72"/>
    <w:rsid w:val="00CF2C0D"/>
    <w:rsid w:val="00CF3DE9"/>
    <w:rsid w:val="00D0337C"/>
    <w:rsid w:val="00D1021C"/>
    <w:rsid w:val="00D13A62"/>
    <w:rsid w:val="00D2462F"/>
    <w:rsid w:val="00D24C09"/>
    <w:rsid w:val="00D25B86"/>
    <w:rsid w:val="00D265BB"/>
    <w:rsid w:val="00D314B2"/>
    <w:rsid w:val="00D3266C"/>
    <w:rsid w:val="00D4074F"/>
    <w:rsid w:val="00D445F6"/>
    <w:rsid w:val="00D46169"/>
    <w:rsid w:val="00D52CB6"/>
    <w:rsid w:val="00D549B0"/>
    <w:rsid w:val="00D61548"/>
    <w:rsid w:val="00D6306F"/>
    <w:rsid w:val="00D67EC1"/>
    <w:rsid w:val="00D750AC"/>
    <w:rsid w:val="00D84F8C"/>
    <w:rsid w:val="00DA0C3B"/>
    <w:rsid w:val="00DA1C4A"/>
    <w:rsid w:val="00DA23FC"/>
    <w:rsid w:val="00DA4E7A"/>
    <w:rsid w:val="00DB3789"/>
    <w:rsid w:val="00DE09BE"/>
    <w:rsid w:val="00DF0FB6"/>
    <w:rsid w:val="00DF43D3"/>
    <w:rsid w:val="00E16DFC"/>
    <w:rsid w:val="00E17D75"/>
    <w:rsid w:val="00E25CCB"/>
    <w:rsid w:val="00E2648D"/>
    <w:rsid w:val="00E26795"/>
    <w:rsid w:val="00E41EF5"/>
    <w:rsid w:val="00E45244"/>
    <w:rsid w:val="00E47018"/>
    <w:rsid w:val="00E478A7"/>
    <w:rsid w:val="00E64CBC"/>
    <w:rsid w:val="00E66E97"/>
    <w:rsid w:val="00E67A8A"/>
    <w:rsid w:val="00E7121B"/>
    <w:rsid w:val="00E80698"/>
    <w:rsid w:val="00E8280C"/>
    <w:rsid w:val="00E85214"/>
    <w:rsid w:val="00E90CFA"/>
    <w:rsid w:val="00EC3267"/>
    <w:rsid w:val="00EC4A80"/>
    <w:rsid w:val="00EE2ADD"/>
    <w:rsid w:val="00EE3D7C"/>
    <w:rsid w:val="00EF7BED"/>
    <w:rsid w:val="00F00553"/>
    <w:rsid w:val="00F04982"/>
    <w:rsid w:val="00F1289C"/>
    <w:rsid w:val="00F16FA1"/>
    <w:rsid w:val="00F2034C"/>
    <w:rsid w:val="00F22FAE"/>
    <w:rsid w:val="00F26B02"/>
    <w:rsid w:val="00F27B06"/>
    <w:rsid w:val="00F30C94"/>
    <w:rsid w:val="00F333BC"/>
    <w:rsid w:val="00F36BBB"/>
    <w:rsid w:val="00F425B4"/>
    <w:rsid w:val="00F43DEE"/>
    <w:rsid w:val="00F67712"/>
    <w:rsid w:val="00F73205"/>
    <w:rsid w:val="00F8008E"/>
    <w:rsid w:val="00FA1736"/>
    <w:rsid w:val="00FB7448"/>
    <w:rsid w:val="00FB7CE7"/>
    <w:rsid w:val="00FC3B48"/>
    <w:rsid w:val="00FD173F"/>
    <w:rsid w:val="00FD37C1"/>
    <w:rsid w:val="00FD4327"/>
    <w:rsid w:val="00FD57CA"/>
    <w:rsid w:val="00FD64BF"/>
    <w:rsid w:val="00FF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CD58D85"/>
  <w15:docId w15:val="{42DECA3B-0AF3-4595-958D-45A66C53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1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AFA"/>
    <w:pPr>
      <w:spacing w:after="200" w:line="276" w:lineRule="auto"/>
    </w:pPr>
    <w:rPr>
      <w:rFonts w:asciiTheme="minorHAnsi" w:eastAsiaTheme="minorHAnsi" w:hAnsiTheme="minorHAnsi" w:cstheme="minorBidi"/>
      <w:sz w:val="22"/>
      <w:szCs w:val="22"/>
      <w:lang w:val="fr-CA"/>
    </w:rPr>
  </w:style>
  <w:style w:type="paragraph" w:styleId="Heading1">
    <w:name w:val="heading 1"/>
    <w:basedOn w:val="Normal"/>
    <w:next w:val="Normal"/>
    <w:link w:val="Heading1Char"/>
    <w:qFormat/>
    <w:rsid w:val="00807AF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rsid w:val="00807A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807AFA"/>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AF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AF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807AF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07AF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07AF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AF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AFA"/>
    <w:rPr>
      <w:rFonts w:ascii="Arial" w:eastAsiaTheme="minorHAnsi" w:hAnsi="Arial" w:cs="Arial"/>
      <w:b/>
      <w:bCs/>
      <w:kern w:val="32"/>
      <w:sz w:val="32"/>
      <w:szCs w:val="32"/>
    </w:rPr>
  </w:style>
  <w:style w:type="character" w:customStyle="1" w:styleId="Heading2Char">
    <w:name w:val="Heading 2 Char"/>
    <w:basedOn w:val="DefaultParagraphFont"/>
    <w:link w:val="Heading2"/>
    <w:uiPriority w:val="9"/>
    <w:rsid w:val="00807A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7AFA"/>
    <w:rPr>
      <w:rFonts w:asciiTheme="majorHAnsi" w:eastAsiaTheme="majorEastAsia" w:hAnsiTheme="majorHAnsi" w:cstheme="majorBidi"/>
      <w:b/>
      <w:bCs/>
      <w:sz w:val="22"/>
      <w:szCs w:val="22"/>
    </w:rPr>
  </w:style>
  <w:style w:type="paragraph" w:styleId="NormalWeb">
    <w:name w:val="Normal (Web)"/>
    <w:basedOn w:val="Normal"/>
    <w:rsid w:val="00807AFA"/>
    <w:rPr>
      <w:szCs w:val="24"/>
    </w:rPr>
  </w:style>
  <w:style w:type="paragraph" w:customStyle="1" w:styleId="Centre">
    <w:name w:val="Centre"/>
    <w:basedOn w:val="Normal"/>
    <w:next w:val="Normal"/>
    <w:rsid w:val="00807AFA"/>
    <w:pPr>
      <w:spacing w:before="240"/>
      <w:jc w:val="center"/>
    </w:pPr>
  </w:style>
  <w:style w:type="paragraph" w:customStyle="1" w:styleId="FlushRight">
    <w:name w:val="Flush Right"/>
    <w:basedOn w:val="Normal"/>
    <w:next w:val="Para2"/>
    <w:rsid w:val="00807AFA"/>
    <w:pPr>
      <w:spacing w:before="120"/>
      <w:jc w:val="right"/>
    </w:pPr>
  </w:style>
  <w:style w:type="paragraph" w:customStyle="1" w:styleId="BlockTight">
    <w:name w:val="Block Tight"/>
    <w:basedOn w:val="Normal"/>
    <w:rsid w:val="00807AFA"/>
  </w:style>
  <w:style w:type="character" w:customStyle="1" w:styleId="BlockChar">
    <w:name w:val="Block Char"/>
    <w:link w:val="Block"/>
    <w:rsid w:val="00807AFA"/>
    <w:rPr>
      <w:rFonts w:asciiTheme="minorHAnsi" w:eastAsiaTheme="minorHAnsi" w:hAnsiTheme="minorHAnsi" w:cstheme="minorBidi"/>
      <w:sz w:val="22"/>
      <w:szCs w:val="22"/>
    </w:rPr>
  </w:style>
  <w:style w:type="paragraph" w:customStyle="1" w:styleId="Block">
    <w:name w:val="Block"/>
    <w:basedOn w:val="Normal"/>
    <w:link w:val="BlockChar"/>
    <w:rsid w:val="00807AFA"/>
    <w:pPr>
      <w:spacing w:before="240"/>
    </w:pPr>
  </w:style>
  <w:style w:type="paragraph" w:customStyle="1" w:styleId="Block2">
    <w:name w:val="Block2"/>
    <w:basedOn w:val="Normal"/>
    <w:rsid w:val="00807AFA"/>
    <w:pPr>
      <w:spacing w:before="240"/>
      <w:ind w:left="360"/>
    </w:pPr>
  </w:style>
  <w:style w:type="paragraph" w:customStyle="1" w:styleId="Block4">
    <w:name w:val="Block4"/>
    <w:basedOn w:val="Normal"/>
    <w:rsid w:val="00807AFA"/>
    <w:pPr>
      <w:spacing w:before="240"/>
      <w:ind w:left="720"/>
    </w:pPr>
  </w:style>
  <w:style w:type="paragraph" w:customStyle="1" w:styleId="Block6">
    <w:name w:val="Block6"/>
    <w:basedOn w:val="Normal"/>
    <w:rsid w:val="00807AFA"/>
    <w:pPr>
      <w:spacing w:before="240"/>
      <w:ind w:left="1080"/>
    </w:pPr>
  </w:style>
  <w:style w:type="paragraph" w:customStyle="1" w:styleId="Block8">
    <w:name w:val="Block8"/>
    <w:basedOn w:val="Normal"/>
    <w:rsid w:val="00807AFA"/>
    <w:pPr>
      <w:spacing w:before="240"/>
      <w:ind w:left="1440"/>
    </w:pPr>
  </w:style>
  <w:style w:type="paragraph" w:customStyle="1" w:styleId="Block10">
    <w:name w:val="Block10"/>
    <w:basedOn w:val="Normal"/>
    <w:rsid w:val="00807AFA"/>
    <w:pPr>
      <w:spacing w:before="240"/>
      <w:ind w:left="1800"/>
    </w:pPr>
  </w:style>
  <w:style w:type="paragraph" w:customStyle="1" w:styleId="Block12">
    <w:name w:val="Block12"/>
    <w:basedOn w:val="Block10"/>
    <w:rsid w:val="00807AFA"/>
    <w:pPr>
      <w:ind w:left="2160"/>
    </w:pPr>
  </w:style>
  <w:style w:type="paragraph" w:customStyle="1" w:styleId="Bullet">
    <w:name w:val="Bullet"/>
    <w:basedOn w:val="Hang"/>
    <w:next w:val="Normal"/>
    <w:rsid w:val="00807AFA"/>
  </w:style>
  <w:style w:type="paragraph" w:customStyle="1" w:styleId="Bullet2">
    <w:name w:val="Bullet2"/>
    <w:basedOn w:val="Hang2"/>
    <w:next w:val="Normal"/>
    <w:rsid w:val="00807AFA"/>
  </w:style>
  <w:style w:type="paragraph" w:customStyle="1" w:styleId="Bullet4">
    <w:name w:val="Bullet4"/>
    <w:basedOn w:val="Bullet2"/>
    <w:rsid w:val="00807AFA"/>
    <w:pPr>
      <w:numPr>
        <w:numId w:val="1"/>
      </w:numPr>
    </w:pPr>
  </w:style>
  <w:style w:type="paragraph" w:customStyle="1" w:styleId="Bullet6">
    <w:name w:val="Bullet6"/>
    <w:basedOn w:val="Bullet4"/>
    <w:rsid w:val="00807AFA"/>
    <w:pPr>
      <w:numPr>
        <w:numId w:val="0"/>
      </w:numPr>
    </w:pPr>
  </w:style>
  <w:style w:type="paragraph" w:customStyle="1" w:styleId="Bullet8">
    <w:name w:val="Bullet8"/>
    <w:basedOn w:val="Bullet6"/>
    <w:rsid w:val="00807AFA"/>
  </w:style>
  <w:style w:type="paragraph" w:customStyle="1" w:styleId="Bullet10">
    <w:name w:val="Bullet10"/>
    <w:basedOn w:val="Normal"/>
    <w:rPr>
      <w:rFonts w:ascii="Calibri" w:hAnsi="Calibri"/>
    </w:rPr>
  </w:style>
  <w:style w:type="character" w:customStyle="1" w:styleId="HangChar">
    <w:name w:val="Hang Char"/>
    <w:link w:val="Hang"/>
    <w:rsid w:val="00807AFA"/>
    <w:rPr>
      <w:rFonts w:asciiTheme="minorHAnsi" w:eastAsiaTheme="minorHAnsi" w:hAnsiTheme="minorHAnsi" w:cstheme="minorBidi"/>
      <w:sz w:val="22"/>
      <w:szCs w:val="22"/>
    </w:rPr>
  </w:style>
  <w:style w:type="paragraph" w:customStyle="1" w:styleId="Hang">
    <w:name w:val="Hang"/>
    <w:basedOn w:val="Normal"/>
    <w:link w:val="HangChar"/>
    <w:rsid w:val="00807AFA"/>
    <w:pPr>
      <w:spacing w:before="240"/>
      <w:ind w:left="360" w:hanging="360"/>
    </w:pPr>
  </w:style>
  <w:style w:type="character" w:customStyle="1" w:styleId="Hang2Char">
    <w:name w:val="Hang2 Char"/>
    <w:link w:val="Hang2"/>
    <w:rsid w:val="00807AFA"/>
    <w:rPr>
      <w:rFonts w:asciiTheme="minorHAnsi" w:eastAsiaTheme="minorHAnsi" w:hAnsiTheme="minorHAnsi" w:cstheme="minorBidi"/>
      <w:sz w:val="22"/>
      <w:szCs w:val="22"/>
    </w:rPr>
  </w:style>
  <w:style w:type="paragraph" w:customStyle="1" w:styleId="Hang2">
    <w:name w:val="Hang2"/>
    <w:basedOn w:val="Hang"/>
    <w:link w:val="Hang2Char"/>
    <w:rsid w:val="00807AFA"/>
    <w:pPr>
      <w:ind w:left="720"/>
    </w:pPr>
  </w:style>
  <w:style w:type="paragraph" w:customStyle="1" w:styleId="Hang4">
    <w:name w:val="Hang4"/>
    <w:basedOn w:val="Hang"/>
    <w:rsid w:val="00807AFA"/>
    <w:pPr>
      <w:ind w:left="1080"/>
    </w:pPr>
  </w:style>
  <w:style w:type="paragraph" w:customStyle="1" w:styleId="Hang6">
    <w:name w:val="Hang6"/>
    <w:basedOn w:val="Hang2"/>
    <w:rsid w:val="00807AFA"/>
    <w:pPr>
      <w:ind w:left="1440"/>
    </w:pPr>
  </w:style>
  <w:style w:type="paragraph" w:customStyle="1" w:styleId="Hang8">
    <w:name w:val="Hang8"/>
    <w:basedOn w:val="Hang6"/>
    <w:rsid w:val="00807AFA"/>
    <w:pPr>
      <w:ind w:left="1820" w:hanging="420"/>
    </w:pPr>
  </w:style>
  <w:style w:type="paragraph" w:customStyle="1" w:styleId="Hang10">
    <w:name w:val="Hang10"/>
    <w:basedOn w:val="Hang8"/>
    <w:rsid w:val="00807AFA"/>
    <w:pPr>
      <w:ind w:left="2240"/>
    </w:pPr>
  </w:style>
  <w:style w:type="paragraph" w:customStyle="1" w:styleId="ParaDrop">
    <w:name w:val="Para Drop"/>
    <w:basedOn w:val="Para2"/>
    <w:rsid w:val="00807AFA"/>
    <w:pPr>
      <w:spacing w:before="480"/>
    </w:pPr>
  </w:style>
  <w:style w:type="paragraph" w:customStyle="1" w:styleId="ParaTight">
    <w:name w:val="Para Tight"/>
    <w:basedOn w:val="Para2"/>
    <w:rsid w:val="00807AFA"/>
    <w:pPr>
      <w:spacing w:before="0"/>
    </w:pPr>
  </w:style>
  <w:style w:type="character" w:customStyle="1" w:styleId="Para2Char">
    <w:name w:val="Para2 Char"/>
    <w:basedOn w:val="DefaultParagraphFont"/>
    <w:link w:val="Para2"/>
    <w:rsid w:val="00807AFA"/>
    <w:rPr>
      <w:rFonts w:asciiTheme="minorHAnsi" w:eastAsiaTheme="minorHAnsi" w:hAnsiTheme="minorHAnsi" w:cstheme="minorBidi"/>
      <w:sz w:val="22"/>
      <w:szCs w:val="22"/>
    </w:rPr>
  </w:style>
  <w:style w:type="paragraph" w:customStyle="1" w:styleId="Para2">
    <w:name w:val="Para2"/>
    <w:basedOn w:val="Normal"/>
    <w:link w:val="Para2Char"/>
    <w:rsid w:val="00807AFA"/>
    <w:pPr>
      <w:spacing w:before="240"/>
      <w:ind w:firstLine="360"/>
    </w:pPr>
  </w:style>
  <w:style w:type="paragraph" w:customStyle="1" w:styleId="Para4">
    <w:name w:val="Para4"/>
    <w:basedOn w:val="Para2"/>
    <w:rsid w:val="00807AFA"/>
    <w:pPr>
      <w:ind w:left="360"/>
    </w:pPr>
  </w:style>
  <w:style w:type="paragraph" w:customStyle="1" w:styleId="Para6">
    <w:name w:val="Para6"/>
    <w:basedOn w:val="Para2"/>
    <w:rsid w:val="00807AFA"/>
    <w:pPr>
      <w:ind w:left="720"/>
    </w:pPr>
  </w:style>
  <w:style w:type="paragraph" w:customStyle="1" w:styleId="Para8">
    <w:name w:val="Para8"/>
    <w:basedOn w:val="Para2"/>
    <w:rsid w:val="00807AFA"/>
    <w:pPr>
      <w:ind w:left="1080"/>
    </w:pPr>
  </w:style>
  <w:style w:type="paragraph" w:customStyle="1" w:styleId="Para10">
    <w:name w:val="Para10"/>
    <w:basedOn w:val="Para2"/>
    <w:next w:val="Para2"/>
    <w:rsid w:val="00807AFA"/>
    <w:pPr>
      <w:ind w:left="1440"/>
    </w:pPr>
  </w:style>
  <w:style w:type="paragraph" w:customStyle="1" w:styleId="Para12">
    <w:name w:val="Para12"/>
    <w:basedOn w:val="Para2"/>
    <w:next w:val="Para2"/>
    <w:rsid w:val="00807AFA"/>
    <w:pPr>
      <w:ind w:left="1800"/>
    </w:pPr>
  </w:style>
  <w:style w:type="paragraph" w:customStyle="1" w:styleId="Straddle">
    <w:name w:val="Straddle"/>
    <w:basedOn w:val="Centre"/>
    <w:next w:val="Para2"/>
    <w:rsid w:val="00807AFA"/>
  </w:style>
  <w:style w:type="character" w:customStyle="1" w:styleId="CentreChar">
    <w:name w:val="Centre Char"/>
    <w:basedOn w:val="DefaultParagraphFont"/>
    <w:link w:val="Centre2"/>
  </w:style>
  <w:style w:type="character" w:customStyle="1" w:styleId="FlushRightChar">
    <w:name w:val="Flush Right Char"/>
    <w:basedOn w:val="DefaultParagraphFont"/>
    <w:link w:val="FlushRight2"/>
  </w:style>
  <w:style w:type="paragraph" w:customStyle="1" w:styleId="hidetd">
    <w:name w:val="hidetd"/>
    <w:basedOn w:val="Normal"/>
    <w:rPr>
      <w:rFonts w:ascii="Calibri" w:hAnsi="Calibri"/>
      <w:vanish/>
    </w:rPr>
  </w:style>
  <w:style w:type="paragraph" w:customStyle="1" w:styleId="ordernumber">
    <w:name w:val="ordernumber"/>
    <w:basedOn w:val="Normal"/>
    <w:pPr>
      <w:spacing w:before="300"/>
    </w:pPr>
    <w:rPr>
      <w:rFonts w:ascii="Verdana" w:hAnsi="Verdana"/>
      <w:b/>
      <w:bCs/>
      <w:color w:val="333333"/>
    </w:rPr>
  </w:style>
  <w:style w:type="paragraph" w:customStyle="1" w:styleId="orderdays">
    <w:name w:val="orderdays"/>
    <w:basedOn w:val="Normal"/>
    <w:pPr>
      <w:spacing w:before="300"/>
    </w:pPr>
    <w:rPr>
      <w:rFonts w:ascii="Verdana" w:hAnsi="Verdana"/>
      <w:color w:val="333333"/>
      <w:sz w:val="21"/>
      <w:szCs w:val="21"/>
    </w:rPr>
  </w:style>
  <w:style w:type="paragraph" w:customStyle="1" w:styleId="orderfuturedate">
    <w:name w:val="orderfuturedate"/>
    <w:basedOn w:val="Normal"/>
    <w:pPr>
      <w:spacing w:before="300"/>
    </w:pPr>
    <w:rPr>
      <w:rFonts w:ascii="Verdana" w:hAnsi="Verdana"/>
      <w:b/>
      <w:bCs/>
      <w:color w:val="333333"/>
    </w:rPr>
  </w:style>
  <w:style w:type="paragraph" w:customStyle="1" w:styleId="contentheading">
    <w:name w:val="contentheading"/>
    <w:basedOn w:val="Normal"/>
    <w:pPr>
      <w:spacing w:before="300"/>
    </w:pPr>
    <w:rPr>
      <w:rFonts w:ascii="Verdana" w:hAnsi="Verdana"/>
      <w:b/>
      <w:bCs/>
      <w:color w:val="333333"/>
      <w:spacing w:val="-2"/>
    </w:rPr>
  </w:style>
  <w:style w:type="paragraph" w:customStyle="1" w:styleId="rulenumber">
    <w:name w:val="rulenumber"/>
    <w:basedOn w:val="Normal"/>
    <w:pPr>
      <w:spacing w:before="300"/>
    </w:pPr>
    <w:rPr>
      <w:rFonts w:ascii="Verdana" w:hAnsi="Verdana"/>
      <w:color w:val="333333"/>
      <w:sz w:val="21"/>
      <w:szCs w:val="21"/>
    </w:rPr>
  </w:style>
  <w:style w:type="table" w:customStyle="1" w:styleId="Centre1">
    <w:name w:val="Centre1"/>
    <w:basedOn w:val="TableNormal"/>
    <w:pPr>
      <w:spacing w:before="100" w:beforeAutospacing="1" w:after="100" w:afterAutospacing="1"/>
      <w:jc w:val="center"/>
    </w:pPr>
    <w:tblPr>
      <w:tblInd w:w="0" w:type="nil"/>
      <w:tblCellMar>
        <w:left w:w="0" w:type="dxa"/>
        <w:right w:w="0" w:type="dxa"/>
      </w:tblCellMar>
    </w:tblPr>
  </w:style>
  <w:style w:type="table" w:customStyle="1" w:styleId="FlushRight1">
    <w:name w:val="Flush Right1"/>
    <w:basedOn w:val="TableNormal"/>
    <w:pPr>
      <w:spacing w:before="100" w:beforeAutospacing="1" w:after="100" w:afterAutospacing="1"/>
      <w:jc w:val="right"/>
    </w:pPr>
    <w:tblPr>
      <w:tblInd w:w="0" w:type="nil"/>
      <w:tblCellMar>
        <w:left w:w="0" w:type="dxa"/>
        <w:right w:w="0" w:type="dxa"/>
      </w:tblCellMar>
    </w:tblPr>
  </w:style>
  <w:style w:type="table" w:customStyle="1" w:styleId="Centre2">
    <w:name w:val="Centre2"/>
    <w:basedOn w:val="TableNormal"/>
    <w:link w:val="CentreChar"/>
    <w:pPr>
      <w:spacing w:before="100" w:beforeAutospacing="1" w:after="100" w:afterAutospacing="1"/>
      <w:jc w:val="center"/>
    </w:pPr>
    <w:tblPr>
      <w:tblInd w:w="0" w:type="nil"/>
      <w:tblCellMar>
        <w:left w:w="0" w:type="dxa"/>
        <w:right w:w="0" w:type="dxa"/>
      </w:tblCellMar>
    </w:tblPr>
  </w:style>
  <w:style w:type="table" w:customStyle="1" w:styleId="FlushRight2">
    <w:name w:val="Flush Right2"/>
    <w:basedOn w:val="TableNormal"/>
    <w:link w:val="FlushRightChar"/>
    <w:pPr>
      <w:spacing w:before="100" w:beforeAutospacing="1" w:after="100" w:afterAutospacing="1"/>
      <w:jc w:val="right"/>
    </w:pPr>
    <w:tblPr>
      <w:tblInd w:w="0" w:type="nil"/>
      <w:tblCellMar>
        <w:left w:w="0" w:type="dxa"/>
        <w:right w:w="0" w:type="dxa"/>
      </w:tblCellMar>
    </w:tblPr>
  </w:style>
  <w:style w:type="character" w:customStyle="1" w:styleId="Heading4Char">
    <w:name w:val="Heading 4 Char"/>
    <w:basedOn w:val="DefaultParagraphFont"/>
    <w:link w:val="Heading4"/>
    <w:uiPriority w:val="9"/>
    <w:semiHidden/>
    <w:rsid w:val="00807AFA"/>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807AFA"/>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rsid w:val="00807AFA"/>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rsid w:val="00807AFA"/>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rsid w:val="00807AFA"/>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807AFA"/>
    <w:rPr>
      <w:rFonts w:asciiTheme="majorHAnsi" w:eastAsiaTheme="majorEastAsia" w:hAnsiTheme="majorHAnsi" w:cstheme="majorBidi"/>
      <w:i/>
      <w:iCs/>
      <w:spacing w:val="5"/>
    </w:rPr>
  </w:style>
  <w:style w:type="paragraph" w:styleId="MacroText">
    <w:name w:val="macro"/>
    <w:link w:val="MacroTextChar"/>
    <w:semiHidden/>
    <w:rsid w:val="00807AFA"/>
    <w:pPr>
      <w:tabs>
        <w:tab w:val="left" w:pos="202"/>
        <w:tab w:val="left" w:pos="403"/>
        <w:tab w:val="left" w:pos="490"/>
        <w:tab w:val="left" w:pos="691"/>
        <w:tab w:val="left" w:pos="749"/>
        <w:tab w:val="left" w:pos="950"/>
      </w:tabs>
    </w:pPr>
  </w:style>
  <w:style w:type="character" w:customStyle="1" w:styleId="MacroTextChar">
    <w:name w:val="Macro Text Char"/>
    <w:basedOn w:val="DefaultParagraphFont"/>
    <w:link w:val="MacroText"/>
    <w:semiHidden/>
    <w:rsid w:val="00807AFA"/>
  </w:style>
  <w:style w:type="character" w:styleId="FootnoteReference">
    <w:name w:val="footnote reference"/>
    <w:basedOn w:val="DefaultParagraphFont"/>
    <w:rsid w:val="00807AFA"/>
    <w:rPr>
      <w:vertAlign w:val="superscript"/>
    </w:rPr>
  </w:style>
  <w:style w:type="paragraph" w:styleId="FootnoteText">
    <w:name w:val="footnote text"/>
    <w:basedOn w:val="Normal"/>
    <w:link w:val="FootnoteTextChar"/>
    <w:uiPriority w:val="10"/>
    <w:qFormat/>
    <w:rsid w:val="00807AFA"/>
  </w:style>
  <w:style w:type="character" w:customStyle="1" w:styleId="FootnoteTextChar">
    <w:name w:val="Footnote Text Char"/>
    <w:basedOn w:val="DefaultParagraphFont"/>
    <w:link w:val="FootnoteText"/>
    <w:uiPriority w:val="10"/>
    <w:rsid w:val="00807AFA"/>
    <w:rPr>
      <w:rFonts w:asciiTheme="minorHAnsi" w:eastAsiaTheme="minorHAnsi" w:hAnsiTheme="minorHAnsi" w:cstheme="minorBidi"/>
      <w:sz w:val="22"/>
      <w:szCs w:val="22"/>
    </w:rPr>
  </w:style>
  <w:style w:type="paragraph" w:customStyle="1" w:styleId="Cm5">
    <w:name w:val="Cm5"/>
    <w:basedOn w:val="Normal"/>
    <w:rsid w:val="00807AFA"/>
    <w:pPr>
      <w:jc w:val="center"/>
    </w:pPr>
    <w:rPr>
      <w:rFonts w:ascii="Times New Roman" w:hAnsi="Times New Roman"/>
      <w:sz w:val="28"/>
      <w:szCs w:val="20"/>
      <w:lang w:val="en-CA"/>
    </w:rPr>
  </w:style>
  <w:style w:type="paragraph" w:customStyle="1" w:styleId="com-session">
    <w:name w:val="com-session"/>
    <w:rsid w:val="00807AFA"/>
    <w:pPr>
      <w:widowControl w:val="0"/>
      <w:jc w:val="center"/>
    </w:pPr>
    <w:rPr>
      <w:sz w:val="16"/>
    </w:rPr>
  </w:style>
  <w:style w:type="paragraph" w:customStyle="1" w:styleId="com-senate">
    <w:name w:val="com-senate"/>
    <w:basedOn w:val="Normal"/>
    <w:next w:val="Cm5"/>
    <w:rsid w:val="00807AFA"/>
    <w:pPr>
      <w:spacing w:before="240"/>
      <w:jc w:val="center"/>
    </w:pPr>
    <w:rPr>
      <w:caps/>
      <w:sz w:val="25"/>
      <w:szCs w:val="20"/>
      <w:lang w:val="en-GB"/>
    </w:rPr>
  </w:style>
  <w:style w:type="paragraph" w:customStyle="1" w:styleId="com-proceed">
    <w:name w:val="com-proceed"/>
    <w:basedOn w:val="Normal"/>
    <w:next w:val="Normal"/>
    <w:rsid w:val="00807AFA"/>
    <w:pPr>
      <w:spacing w:before="240"/>
      <w:jc w:val="center"/>
    </w:pPr>
    <w:rPr>
      <w:i/>
      <w:szCs w:val="20"/>
      <w:lang w:val="en-GB"/>
    </w:rPr>
  </w:style>
  <w:style w:type="paragraph" w:customStyle="1" w:styleId="com-title">
    <w:name w:val="com-title"/>
    <w:basedOn w:val="Normal"/>
    <w:next w:val="com-chair"/>
    <w:rsid w:val="00807AFA"/>
    <w:pPr>
      <w:spacing w:before="240"/>
      <w:jc w:val="center"/>
    </w:pPr>
    <w:rPr>
      <w:sz w:val="48"/>
      <w:szCs w:val="20"/>
      <w:lang w:val="en-GB"/>
    </w:rPr>
  </w:style>
  <w:style w:type="paragraph" w:customStyle="1" w:styleId="com-chair">
    <w:name w:val="com-chair"/>
    <w:basedOn w:val="Normal"/>
    <w:next w:val="Normal"/>
    <w:rsid w:val="00807AFA"/>
    <w:pPr>
      <w:spacing w:before="240"/>
      <w:jc w:val="center"/>
    </w:pPr>
    <w:rPr>
      <w:i/>
      <w:sz w:val="19"/>
      <w:szCs w:val="20"/>
      <w:lang w:val="en-GB"/>
    </w:rPr>
  </w:style>
  <w:style w:type="paragraph" w:customStyle="1" w:styleId="com-chairname">
    <w:name w:val="com-chairname"/>
    <w:basedOn w:val="Normal"/>
    <w:next w:val="Cm5"/>
    <w:rsid w:val="00807AFA"/>
    <w:pPr>
      <w:jc w:val="center"/>
    </w:pPr>
    <w:rPr>
      <w:sz w:val="19"/>
      <w:szCs w:val="20"/>
      <w:lang w:val="en-GB"/>
    </w:rPr>
  </w:style>
  <w:style w:type="paragraph" w:customStyle="1" w:styleId="com-date">
    <w:name w:val="com-date"/>
    <w:basedOn w:val="Normal"/>
    <w:next w:val="Cm5"/>
    <w:rsid w:val="00807AFA"/>
    <w:pPr>
      <w:spacing w:before="240"/>
      <w:jc w:val="center"/>
    </w:pPr>
    <w:rPr>
      <w:sz w:val="21"/>
      <w:szCs w:val="20"/>
      <w:lang w:val="en-GB"/>
    </w:rPr>
  </w:style>
  <w:style w:type="paragraph" w:customStyle="1" w:styleId="com-appear">
    <w:name w:val="com-appear"/>
    <w:basedOn w:val="Normal"/>
    <w:rsid w:val="00807AFA"/>
    <w:pPr>
      <w:spacing w:before="240"/>
      <w:jc w:val="center"/>
    </w:pPr>
    <w:rPr>
      <w:sz w:val="21"/>
      <w:szCs w:val="20"/>
      <w:lang w:val="en-GB"/>
    </w:rPr>
  </w:style>
  <w:style w:type="paragraph" w:customStyle="1" w:styleId="com-issue">
    <w:name w:val="com-issue"/>
    <w:basedOn w:val="Normal"/>
    <w:next w:val="Normal"/>
    <w:rsid w:val="00807AFA"/>
    <w:pPr>
      <w:spacing w:before="240"/>
      <w:jc w:val="center"/>
    </w:pPr>
    <w:rPr>
      <w:sz w:val="21"/>
      <w:szCs w:val="20"/>
      <w:lang w:val="en-GB"/>
    </w:rPr>
  </w:style>
  <w:style w:type="paragraph" w:customStyle="1" w:styleId="com-meeting">
    <w:name w:val="com-meeting"/>
    <w:basedOn w:val="Normal"/>
    <w:next w:val="Normal"/>
    <w:rsid w:val="00807AFA"/>
    <w:pPr>
      <w:spacing w:before="240"/>
      <w:jc w:val="center"/>
    </w:pPr>
    <w:rPr>
      <w:sz w:val="21"/>
      <w:szCs w:val="20"/>
      <w:lang w:val="en-GB"/>
    </w:rPr>
  </w:style>
  <w:style w:type="paragraph" w:customStyle="1" w:styleId="com-subject">
    <w:name w:val="com-subject"/>
    <w:basedOn w:val="Normal"/>
    <w:next w:val="Cm5"/>
    <w:rsid w:val="00807AFA"/>
    <w:pPr>
      <w:jc w:val="center"/>
    </w:pPr>
    <w:rPr>
      <w:sz w:val="21"/>
      <w:szCs w:val="20"/>
      <w:lang w:val="en-GB"/>
    </w:rPr>
  </w:style>
  <w:style w:type="paragraph" w:customStyle="1" w:styleId="com-report">
    <w:name w:val="com-report"/>
    <w:basedOn w:val="Normal"/>
    <w:rsid w:val="00807AFA"/>
    <w:pPr>
      <w:spacing w:before="240"/>
      <w:jc w:val="center"/>
    </w:pPr>
    <w:rPr>
      <w:sz w:val="21"/>
      <w:szCs w:val="20"/>
      <w:lang w:val="en-GB"/>
    </w:rPr>
  </w:style>
  <w:style w:type="paragraph" w:customStyle="1" w:styleId="com-witness">
    <w:name w:val="com-witness"/>
    <w:basedOn w:val="Normal"/>
    <w:rsid w:val="00807AFA"/>
    <w:pPr>
      <w:spacing w:before="240"/>
      <w:jc w:val="center"/>
    </w:pPr>
    <w:rPr>
      <w:caps/>
      <w:sz w:val="21"/>
      <w:szCs w:val="20"/>
      <w:lang w:val="en-GB"/>
    </w:rPr>
  </w:style>
  <w:style w:type="paragraph" w:customStyle="1" w:styleId="com-seeback">
    <w:name w:val="com-seeback"/>
    <w:basedOn w:val="Normal"/>
    <w:rsid w:val="00807AFA"/>
    <w:pPr>
      <w:jc w:val="center"/>
    </w:pPr>
    <w:rPr>
      <w:sz w:val="21"/>
      <w:szCs w:val="20"/>
      <w:lang w:val="en-GB"/>
    </w:rPr>
  </w:style>
  <w:style w:type="paragraph" w:customStyle="1" w:styleId="att">
    <w:name w:val="att"/>
    <w:basedOn w:val="Normal"/>
    <w:rsid w:val="00807AFA"/>
    <w:pPr>
      <w:widowControl w:val="0"/>
      <w:tabs>
        <w:tab w:val="left" w:pos="90"/>
      </w:tabs>
      <w:autoSpaceDE w:val="0"/>
      <w:autoSpaceDN w:val="0"/>
      <w:adjustRightInd w:val="0"/>
    </w:pPr>
    <w:rPr>
      <w:color w:val="000000"/>
      <w:sz w:val="18"/>
      <w:szCs w:val="18"/>
    </w:rPr>
  </w:style>
  <w:style w:type="character" w:styleId="Hyperlink">
    <w:name w:val="Hyperlink"/>
    <w:uiPriority w:val="99"/>
    <w:unhideWhenUsed/>
    <w:rsid w:val="00807AFA"/>
    <w:rPr>
      <w:strike w:val="0"/>
      <w:dstrike w:val="0"/>
      <w:color w:val="0000FF"/>
      <w:u w:val="none"/>
      <w:effect w:val="none"/>
    </w:rPr>
  </w:style>
  <w:style w:type="character" w:customStyle="1" w:styleId="EquationCaption">
    <w:name w:val="_Equation Caption"/>
    <w:rsid w:val="00807AFA"/>
  </w:style>
  <w:style w:type="paragraph" w:styleId="BalloonText">
    <w:name w:val="Balloon Text"/>
    <w:basedOn w:val="Normal"/>
    <w:link w:val="BalloonTextChar"/>
    <w:semiHidden/>
    <w:rsid w:val="00807AFA"/>
    <w:rPr>
      <w:rFonts w:ascii="Tahoma" w:hAnsi="Tahoma" w:cs="Tahoma"/>
      <w:sz w:val="16"/>
      <w:szCs w:val="16"/>
    </w:rPr>
  </w:style>
  <w:style w:type="character" w:customStyle="1" w:styleId="BalloonTextChar">
    <w:name w:val="Balloon Text Char"/>
    <w:basedOn w:val="DefaultParagraphFont"/>
    <w:link w:val="BalloonText"/>
    <w:semiHidden/>
    <w:rsid w:val="00807AFA"/>
    <w:rPr>
      <w:rFonts w:ascii="Tahoma" w:eastAsiaTheme="minorHAnsi" w:hAnsi="Tahoma" w:cs="Tahoma"/>
      <w:sz w:val="16"/>
      <w:szCs w:val="16"/>
    </w:rPr>
  </w:style>
  <w:style w:type="paragraph" w:customStyle="1" w:styleId="BillNumber">
    <w:name w:val="Bill_Number"/>
    <w:basedOn w:val="Normal"/>
    <w:rsid w:val="00807AFA"/>
    <w:pPr>
      <w:jc w:val="center"/>
    </w:pPr>
    <w:rPr>
      <w:sz w:val="18"/>
    </w:rPr>
  </w:style>
  <w:style w:type="paragraph" w:customStyle="1" w:styleId="Billtitle">
    <w:name w:val="Bill_title"/>
    <w:basedOn w:val="BillNumber"/>
    <w:rsid w:val="00807AFA"/>
    <w:pPr>
      <w:jc w:val="left"/>
    </w:pPr>
  </w:style>
  <w:style w:type="paragraph" w:customStyle="1" w:styleId="ProgHead">
    <w:name w:val="ProgHead"/>
    <w:basedOn w:val="NormalWeb"/>
    <w:rsid w:val="00807AFA"/>
    <w:pPr>
      <w:spacing w:before="100" w:beforeAutospacing="1" w:after="100" w:afterAutospacing="1"/>
      <w:jc w:val="center"/>
    </w:pPr>
    <w:rPr>
      <w:rFonts w:eastAsia="Arial Unicode MS"/>
      <w:b/>
      <w:bCs/>
    </w:rPr>
  </w:style>
  <w:style w:type="paragraph" w:customStyle="1" w:styleId="billhead">
    <w:name w:val="billhead"/>
    <w:basedOn w:val="ProgHead"/>
    <w:rsid w:val="00807AFA"/>
    <w:rPr>
      <w:sz w:val="20"/>
    </w:rPr>
  </w:style>
  <w:style w:type="paragraph" w:customStyle="1" w:styleId="Billnumber0">
    <w:name w:val="Billnumber"/>
    <w:basedOn w:val="Normal"/>
    <w:rsid w:val="00807AFA"/>
    <w:pPr>
      <w:jc w:val="center"/>
    </w:pPr>
    <w:rPr>
      <w:b/>
      <w:sz w:val="18"/>
      <w:szCs w:val="20"/>
      <w:lang w:val="en-CA"/>
    </w:rPr>
  </w:style>
  <w:style w:type="paragraph" w:customStyle="1" w:styleId="Bill-progress">
    <w:name w:val="Bill-progress"/>
    <w:basedOn w:val="Normal"/>
    <w:rsid w:val="00807AFA"/>
    <w:pPr>
      <w:jc w:val="center"/>
    </w:pPr>
    <w:rPr>
      <w:sz w:val="18"/>
    </w:rPr>
  </w:style>
  <w:style w:type="paragraph" w:customStyle="1" w:styleId="Billtitle0">
    <w:name w:val="Billtitle"/>
    <w:basedOn w:val="Billnumber0"/>
    <w:rsid w:val="00807AFA"/>
    <w:pPr>
      <w:jc w:val="left"/>
    </w:pPr>
    <w:rPr>
      <w:b w:val="0"/>
    </w:rPr>
  </w:style>
  <w:style w:type="paragraph" w:customStyle="1" w:styleId="BlockBold">
    <w:name w:val="Block Bold"/>
    <w:basedOn w:val="Block"/>
    <w:rsid w:val="00807AFA"/>
    <w:rPr>
      <w:spacing w:val="-3"/>
    </w:rPr>
  </w:style>
  <w:style w:type="paragraph" w:styleId="BodyText">
    <w:name w:val="Body Text"/>
    <w:basedOn w:val="Normal"/>
    <w:link w:val="BodyTextChar"/>
    <w:rsid w:val="00807AFA"/>
    <w:pPr>
      <w:spacing w:after="100" w:afterAutospacing="1"/>
    </w:pPr>
    <w:rPr>
      <w:rFonts w:ascii="Arial" w:hAnsi="Arial"/>
      <w:spacing w:val="-5"/>
      <w:sz w:val="20"/>
    </w:rPr>
  </w:style>
  <w:style w:type="character" w:customStyle="1" w:styleId="BodyTextChar">
    <w:name w:val="Body Text Char"/>
    <w:basedOn w:val="DefaultParagraphFont"/>
    <w:link w:val="BodyText"/>
    <w:rsid w:val="00807AFA"/>
    <w:rPr>
      <w:rFonts w:ascii="Arial" w:eastAsiaTheme="minorHAnsi" w:hAnsi="Arial" w:cstheme="minorBidi"/>
      <w:spacing w:val="-5"/>
      <w:szCs w:val="22"/>
    </w:rPr>
  </w:style>
  <w:style w:type="paragraph" w:styleId="BodyText3">
    <w:name w:val="Body Text 3"/>
    <w:basedOn w:val="Normal"/>
    <w:link w:val="BodyText3Char"/>
    <w:rsid w:val="00807AFA"/>
    <w:pPr>
      <w:tabs>
        <w:tab w:val="left" w:pos="360"/>
      </w:tabs>
    </w:pPr>
    <w:rPr>
      <w:spacing w:val="-2"/>
    </w:rPr>
  </w:style>
  <w:style w:type="character" w:customStyle="1" w:styleId="BodyText3Char">
    <w:name w:val="Body Text 3 Char"/>
    <w:basedOn w:val="DefaultParagraphFont"/>
    <w:link w:val="BodyText3"/>
    <w:rsid w:val="00807AFA"/>
    <w:rPr>
      <w:rFonts w:asciiTheme="minorHAnsi" w:eastAsiaTheme="minorHAnsi" w:hAnsiTheme="minorHAnsi" w:cstheme="minorBidi"/>
      <w:spacing w:val="-2"/>
      <w:sz w:val="22"/>
      <w:szCs w:val="22"/>
    </w:rPr>
  </w:style>
  <w:style w:type="paragraph" w:customStyle="1" w:styleId="bullet0">
    <w:name w:val="bullet"/>
    <w:basedOn w:val="Hang"/>
    <w:qFormat/>
    <w:rsid w:val="00807AFA"/>
    <w:pPr>
      <w:ind w:left="0" w:firstLine="0"/>
    </w:pPr>
  </w:style>
  <w:style w:type="paragraph" w:customStyle="1" w:styleId="bullet20">
    <w:name w:val="bullet2"/>
    <w:basedOn w:val="Hang2"/>
    <w:qFormat/>
    <w:rsid w:val="00807AFA"/>
    <w:pPr>
      <w:ind w:left="0" w:firstLine="0"/>
    </w:pPr>
  </w:style>
  <w:style w:type="paragraph" w:customStyle="1" w:styleId="bullet40">
    <w:name w:val="bullet4"/>
    <w:basedOn w:val="Hang4"/>
    <w:qFormat/>
    <w:rsid w:val="00807AFA"/>
    <w:pPr>
      <w:ind w:left="0" w:firstLine="0"/>
    </w:pPr>
  </w:style>
  <w:style w:type="paragraph" w:customStyle="1" w:styleId="bullet60">
    <w:name w:val="bullet6"/>
    <w:basedOn w:val="Hang6"/>
    <w:qFormat/>
    <w:rsid w:val="00807AFA"/>
    <w:pPr>
      <w:ind w:left="0" w:firstLine="0"/>
    </w:pPr>
  </w:style>
  <w:style w:type="paragraph" w:customStyle="1" w:styleId="bullet80">
    <w:name w:val="bullet8"/>
    <w:basedOn w:val="Hang8"/>
    <w:qFormat/>
    <w:rsid w:val="00807AFA"/>
    <w:pPr>
      <w:ind w:left="0" w:firstLine="0"/>
    </w:pPr>
  </w:style>
  <w:style w:type="paragraph" w:styleId="Caption">
    <w:name w:val="caption"/>
    <w:basedOn w:val="Normal"/>
    <w:next w:val="Normal"/>
    <w:qFormat/>
    <w:rsid w:val="00807AFA"/>
  </w:style>
  <w:style w:type="paragraph" w:customStyle="1" w:styleId="cell">
    <w:name w:val="cell"/>
    <w:basedOn w:val="Normal"/>
    <w:rsid w:val="00807AFA"/>
    <w:pPr>
      <w:jc w:val="center"/>
    </w:pPr>
    <w:rPr>
      <w:sz w:val="18"/>
      <w:szCs w:val="20"/>
      <w:lang w:val="en-CA"/>
    </w:rPr>
  </w:style>
  <w:style w:type="paragraph" w:customStyle="1" w:styleId="cellleft">
    <w:name w:val="cell_left"/>
    <w:basedOn w:val="Normal"/>
    <w:rsid w:val="00807AFA"/>
  </w:style>
  <w:style w:type="paragraph" w:customStyle="1" w:styleId="CHead3">
    <w:name w:val="CHead3"/>
    <w:basedOn w:val="Normal"/>
    <w:next w:val="Normal"/>
    <w:rsid w:val="00807AFA"/>
    <w:pPr>
      <w:spacing w:before="240" w:after="120"/>
      <w:jc w:val="center"/>
    </w:pPr>
  </w:style>
  <w:style w:type="paragraph" w:customStyle="1" w:styleId="centre20">
    <w:name w:val="centre2"/>
    <w:basedOn w:val="CHead3"/>
    <w:rsid w:val="00807AFA"/>
    <w:pPr>
      <w:spacing w:after="240"/>
    </w:pPr>
  </w:style>
  <w:style w:type="paragraph" w:customStyle="1" w:styleId="Centre4">
    <w:name w:val="Centre4"/>
    <w:basedOn w:val="Centre"/>
    <w:next w:val="Normal"/>
    <w:rsid w:val="00807AFA"/>
    <w:pPr>
      <w:ind w:left="720"/>
    </w:pPr>
  </w:style>
  <w:style w:type="paragraph" w:customStyle="1" w:styleId="Centre6">
    <w:name w:val="Centre6"/>
    <w:basedOn w:val="Centre"/>
    <w:next w:val="Normal"/>
    <w:rsid w:val="00807AFA"/>
    <w:pPr>
      <w:ind w:left="1080"/>
    </w:pPr>
  </w:style>
  <w:style w:type="paragraph" w:customStyle="1" w:styleId="chap">
    <w:name w:val="chap"/>
    <w:basedOn w:val="cell"/>
    <w:rsid w:val="00807AFA"/>
    <w:rPr>
      <w:b/>
    </w:rPr>
  </w:style>
  <w:style w:type="paragraph" w:customStyle="1" w:styleId="CHead1">
    <w:name w:val="CHead1"/>
    <w:basedOn w:val="Normal"/>
    <w:next w:val="Normal"/>
    <w:rsid w:val="00807AFA"/>
    <w:pPr>
      <w:spacing w:before="360"/>
      <w:jc w:val="center"/>
    </w:pPr>
    <w:rPr>
      <w:b/>
      <w:caps/>
      <w:sz w:val="36"/>
    </w:rPr>
  </w:style>
  <w:style w:type="paragraph" w:customStyle="1" w:styleId="CHead2">
    <w:name w:val="CHead2"/>
    <w:basedOn w:val="Normal"/>
    <w:next w:val="Normal"/>
    <w:rsid w:val="00807AFA"/>
    <w:pPr>
      <w:spacing w:before="240"/>
      <w:jc w:val="center"/>
    </w:pPr>
    <w:rPr>
      <w:b/>
      <w:sz w:val="32"/>
    </w:rPr>
  </w:style>
  <w:style w:type="paragraph" w:customStyle="1" w:styleId="Cm">
    <w:name w:val="Cm"/>
    <w:basedOn w:val="Normal"/>
    <w:rsid w:val="00807AFA"/>
    <w:pPr>
      <w:jc w:val="both"/>
    </w:pPr>
    <w:rPr>
      <w:szCs w:val="20"/>
      <w:lang w:val="en-CA"/>
    </w:rPr>
  </w:style>
  <w:style w:type="paragraph" w:customStyle="1" w:styleId="Cm40">
    <w:name w:val="Cm40"/>
    <w:basedOn w:val="Normal"/>
    <w:rsid w:val="00807AFA"/>
    <w:pPr>
      <w:jc w:val="both"/>
    </w:pPr>
    <w:rPr>
      <w:szCs w:val="20"/>
      <w:lang w:val="en-CA"/>
    </w:rPr>
  </w:style>
  <w:style w:type="paragraph" w:styleId="Date">
    <w:name w:val="Date"/>
    <w:basedOn w:val="Para2"/>
    <w:next w:val="Para2"/>
    <w:link w:val="DateChar"/>
    <w:rsid w:val="00807AFA"/>
    <w:pPr>
      <w:jc w:val="center"/>
    </w:pPr>
    <w:rPr>
      <w:b/>
    </w:rPr>
  </w:style>
  <w:style w:type="character" w:customStyle="1" w:styleId="DateChar">
    <w:name w:val="Date Char"/>
    <w:basedOn w:val="DefaultParagraphFont"/>
    <w:link w:val="Date"/>
    <w:rsid w:val="00807AFA"/>
    <w:rPr>
      <w:rFonts w:asciiTheme="minorHAnsi" w:eastAsiaTheme="minorHAnsi" w:hAnsiTheme="minorHAnsi" w:cstheme="minorBidi"/>
      <w:b/>
      <w:sz w:val="22"/>
      <w:szCs w:val="22"/>
    </w:rPr>
  </w:style>
  <w:style w:type="character" w:styleId="EndnoteReference">
    <w:name w:val="endnote reference"/>
    <w:basedOn w:val="DefaultParagraphFont"/>
    <w:semiHidden/>
    <w:rsid w:val="00807AFA"/>
    <w:rPr>
      <w:vertAlign w:val="superscript"/>
    </w:rPr>
  </w:style>
  <w:style w:type="paragraph" w:styleId="EndnoteText">
    <w:name w:val="endnote text"/>
    <w:basedOn w:val="Normal"/>
    <w:link w:val="EndnoteTextChar"/>
    <w:semiHidden/>
    <w:rsid w:val="00807AFA"/>
  </w:style>
  <w:style w:type="character" w:customStyle="1" w:styleId="EndnoteTextChar">
    <w:name w:val="Endnote Text Char"/>
    <w:basedOn w:val="DefaultParagraphFont"/>
    <w:link w:val="EndnoteText"/>
    <w:semiHidden/>
    <w:rsid w:val="00807AFA"/>
    <w:rPr>
      <w:rFonts w:asciiTheme="minorHAnsi" w:eastAsiaTheme="minorHAnsi" w:hAnsiTheme="minorHAnsi" w:cstheme="minorBidi"/>
      <w:sz w:val="22"/>
      <w:szCs w:val="22"/>
    </w:rPr>
  </w:style>
  <w:style w:type="paragraph" w:styleId="EnvelopeAddress">
    <w:name w:val="envelope address"/>
    <w:basedOn w:val="Normal"/>
    <w:rsid w:val="00807AFA"/>
    <w:pPr>
      <w:framePr w:w="7920" w:h="1980" w:hRule="exact" w:hSpace="180" w:wrap="auto" w:hAnchor="page" w:xAlign="center" w:yAlign="bottom"/>
      <w:ind w:left="2880"/>
    </w:pPr>
  </w:style>
  <w:style w:type="paragraph" w:styleId="EnvelopeReturn">
    <w:name w:val="envelope return"/>
    <w:basedOn w:val="Normal"/>
    <w:rsid w:val="00807AFA"/>
    <w:rPr>
      <w:sz w:val="20"/>
    </w:rPr>
  </w:style>
  <w:style w:type="paragraph" w:styleId="Footer">
    <w:name w:val="footer"/>
    <w:basedOn w:val="Normal"/>
    <w:link w:val="FooterChar"/>
    <w:rsid w:val="00807AFA"/>
    <w:pPr>
      <w:tabs>
        <w:tab w:val="center" w:pos="4320"/>
        <w:tab w:val="right" w:pos="8640"/>
      </w:tabs>
    </w:pPr>
  </w:style>
  <w:style w:type="character" w:customStyle="1" w:styleId="FooterChar">
    <w:name w:val="Footer Char"/>
    <w:basedOn w:val="DefaultParagraphFont"/>
    <w:link w:val="Footer"/>
    <w:rsid w:val="00807AFA"/>
    <w:rPr>
      <w:rFonts w:asciiTheme="minorHAnsi" w:eastAsiaTheme="minorHAnsi" w:hAnsiTheme="minorHAnsi" w:cstheme="minorBidi"/>
      <w:sz w:val="22"/>
      <w:szCs w:val="22"/>
    </w:rPr>
  </w:style>
  <w:style w:type="paragraph" w:customStyle="1" w:styleId="Hang1">
    <w:name w:val="Hang1"/>
    <w:basedOn w:val="Hang"/>
    <w:next w:val="Para2"/>
    <w:rsid w:val="00807AFA"/>
    <w:pPr>
      <w:ind w:left="547" w:hanging="547"/>
    </w:pPr>
  </w:style>
  <w:style w:type="paragraph" w:styleId="Header">
    <w:name w:val="header"/>
    <w:basedOn w:val="Normal"/>
    <w:link w:val="HeaderChar"/>
    <w:rsid w:val="00807AFA"/>
    <w:pPr>
      <w:tabs>
        <w:tab w:val="center" w:pos="4320"/>
        <w:tab w:val="right" w:pos="8640"/>
      </w:tabs>
    </w:pPr>
  </w:style>
  <w:style w:type="character" w:customStyle="1" w:styleId="HeaderChar">
    <w:name w:val="Header Char"/>
    <w:basedOn w:val="DefaultParagraphFont"/>
    <w:link w:val="Header"/>
    <w:rsid w:val="00807AFA"/>
    <w:rPr>
      <w:rFonts w:asciiTheme="minorHAnsi" w:eastAsiaTheme="minorHAnsi" w:hAnsiTheme="minorHAnsi" w:cstheme="minorBidi"/>
      <w:sz w:val="22"/>
      <w:szCs w:val="22"/>
    </w:rPr>
  </w:style>
  <w:style w:type="paragraph" w:customStyle="1" w:styleId="heading">
    <w:name w:val="heading"/>
    <w:basedOn w:val="Heading1"/>
    <w:rsid w:val="00807AFA"/>
    <w:pPr>
      <w:spacing w:before="0" w:after="0"/>
      <w:jc w:val="center"/>
    </w:pPr>
    <w:rPr>
      <w:rFonts w:ascii="Times New Roman" w:hAnsi="Times New Roman" w:cs="Times New Roman"/>
      <w:kern w:val="0"/>
      <w:sz w:val="18"/>
      <w:szCs w:val="20"/>
      <w:lang w:val="en-CA"/>
    </w:rPr>
  </w:style>
  <w:style w:type="paragraph" w:styleId="Index1">
    <w:name w:val="index 1"/>
    <w:basedOn w:val="Normal"/>
    <w:next w:val="Normal"/>
    <w:semiHidden/>
    <w:rsid w:val="00807AFA"/>
    <w:pPr>
      <w:tabs>
        <w:tab w:val="right" w:leader="dot" w:pos="9360"/>
      </w:tabs>
      <w:ind w:left="1440" w:right="720" w:hanging="1440"/>
    </w:pPr>
  </w:style>
  <w:style w:type="paragraph" w:styleId="Index2">
    <w:name w:val="index 2"/>
    <w:basedOn w:val="Normal"/>
    <w:next w:val="Normal"/>
    <w:semiHidden/>
    <w:rsid w:val="00807AFA"/>
    <w:pPr>
      <w:tabs>
        <w:tab w:val="right" w:leader="dot" w:pos="9360"/>
      </w:tabs>
      <w:ind w:left="1440" w:right="720" w:hanging="720"/>
    </w:pPr>
  </w:style>
  <w:style w:type="paragraph" w:customStyle="1" w:styleId="Level1">
    <w:name w:val="Level1"/>
    <w:basedOn w:val="Normal"/>
    <w:next w:val="Para2"/>
    <w:rsid w:val="00807AFA"/>
    <w:pPr>
      <w:spacing w:before="240"/>
      <w:ind w:left="1210" w:hanging="1210"/>
    </w:pPr>
    <w:rPr>
      <w:b/>
      <w:caps/>
      <w:sz w:val="36"/>
    </w:rPr>
  </w:style>
  <w:style w:type="paragraph" w:customStyle="1" w:styleId="Level2">
    <w:name w:val="Level2"/>
    <w:basedOn w:val="Level1"/>
    <w:rsid w:val="00807AFA"/>
    <w:pPr>
      <w:spacing w:before="0"/>
      <w:ind w:left="1570"/>
    </w:pPr>
    <w:rPr>
      <w:b w:val="0"/>
    </w:rPr>
  </w:style>
  <w:style w:type="paragraph" w:customStyle="1" w:styleId="Level3">
    <w:name w:val="Level3"/>
    <w:basedOn w:val="Level1"/>
    <w:rsid w:val="00807AFA"/>
    <w:pPr>
      <w:spacing w:before="0"/>
      <w:ind w:left="1930"/>
    </w:pPr>
    <w:rPr>
      <w:b w:val="0"/>
    </w:rPr>
  </w:style>
  <w:style w:type="paragraph" w:customStyle="1" w:styleId="Level4">
    <w:name w:val="Level4"/>
    <w:basedOn w:val="Level1"/>
    <w:rsid w:val="00807AFA"/>
    <w:pPr>
      <w:spacing w:before="0"/>
      <w:ind w:left="2290"/>
    </w:pPr>
    <w:rPr>
      <w:b w:val="0"/>
    </w:rPr>
  </w:style>
  <w:style w:type="paragraph" w:customStyle="1" w:styleId="Level5">
    <w:name w:val="Level5"/>
    <w:basedOn w:val="Level1"/>
    <w:rsid w:val="00807AFA"/>
    <w:pPr>
      <w:spacing w:before="0"/>
      <w:ind w:left="2650"/>
    </w:pPr>
    <w:rPr>
      <w:b w:val="0"/>
    </w:rPr>
  </w:style>
  <w:style w:type="paragraph" w:customStyle="1" w:styleId="Level6">
    <w:name w:val="Level6"/>
    <w:basedOn w:val="Level1"/>
    <w:rsid w:val="00807AFA"/>
    <w:pPr>
      <w:spacing w:before="0"/>
      <w:ind w:left="3010"/>
    </w:pPr>
    <w:rPr>
      <w:b w:val="0"/>
    </w:rPr>
  </w:style>
  <w:style w:type="paragraph" w:customStyle="1" w:styleId="LHead1">
    <w:name w:val="LHead1"/>
    <w:basedOn w:val="CHead1"/>
    <w:next w:val="Para2"/>
    <w:rsid w:val="00807AFA"/>
    <w:pPr>
      <w:jc w:val="left"/>
    </w:pPr>
  </w:style>
  <w:style w:type="paragraph" w:customStyle="1" w:styleId="LHead2">
    <w:name w:val="LHead2"/>
    <w:basedOn w:val="CHead2"/>
    <w:next w:val="Para2"/>
    <w:rsid w:val="00807AFA"/>
    <w:pPr>
      <w:jc w:val="left"/>
    </w:pPr>
    <w:rPr>
      <w:caps/>
    </w:rPr>
  </w:style>
  <w:style w:type="paragraph" w:customStyle="1" w:styleId="LHead3">
    <w:name w:val="LHead3"/>
    <w:basedOn w:val="Normal"/>
    <w:next w:val="Para2"/>
    <w:rsid w:val="00807AFA"/>
    <w:pPr>
      <w:spacing w:before="240"/>
    </w:pPr>
    <w:rPr>
      <w:b/>
      <w:smallCaps/>
    </w:rPr>
  </w:style>
  <w:style w:type="paragraph" w:styleId="ListParagraph">
    <w:name w:val="List Paragraph"/>
    <w:basedOn w:val="Normal"/>
    <w:uiPriority w:val="34"/>
    <w:qFormat/>
    <w:rsid w:val="00807AFA"/>
    <w:pPr>
      <w:ind w:left="720"/>
      <w:contextualSpacing/>
    </w:pPr>
    <w:rPr>
      <w:rFonts w:eastAsiaTheme="minorEastAsia"/>
    </w:rPr>
  </w:style>
  <w:style w:type="paragraph" w:customStyle="1" w:styleId="newitem">
    <w:name w:val="newitem"/>
    <w:basedOn w:val="Normal"/>
    <w:next w:val="Para2"/>
    <w:rsid w:val="00807AFA"/>
    <w:pPr>
      <w:jc w:val="center"/>
    </w:pPr>
  </w:style>
  <w:style w:type="paragraph" w:styleId="NoSpacing">
    <w:name w:val="No Spacing"/>
    <w:uiPriority w:val="1"/>
    <w:rsid w:val="00807AFA"/>
    <w:pPr>
      <w:jc w:val="both"/>
    </w:pPr>
    <w:rPr>
      <w:rFonts w:eastAsiaTheme="minorHAnsi"/>
      <w:sz w:val="24"/>
      <w:szCs w:val="28"/>
      <w:lang w:bidi="en-US"/>
    </w:rPr>
  </w:style>
  <w:style w:type="paragraph" w:customStyle="1" w:styleId="StraddleITL">
    <w:name w:val="StraddleITL"/>
    <w:basedOn w:val="Straddle"/>
    <w:next w:val="Para2"/>
    <w:rsid w:val="00807AFA"/>
    <w:rPr>
      <w:i/>
    </w:rPr>
  </w:style>
  <w:style w:type="table" w:styleId="TableGrid">
    <w:name w:val="Table Grid"/>
    <w:basedOn w:val="TableNormal"/>
    <w:rsid w:val="00807AF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2">
    <w:name w:val="ti2"/>
    <w:basedOn w:val="DefaultParagraphFont"/>
    <w:rsid w:val="00807AFA"/>
    <w:rPr>
      <w:rFonts w:ascii="CG Times 12pt" w:hAnsi="CG Times 12pt"/>
      <w:noProof w:val="0"/>
      <w:sz w:val="24"/>
      <w:lang w:val="en-US"/>
    </w:rPr>
  </w:style>
  <w:style w:type="character" w:customStyle="1" w:styleId="ti25">
    <w:name w:val="ti25"/>
    <w:basedOn w:val="DefaultParagraphFont"/>
    <w:rsid w:val="00807AFA"/>
    <w:rPr>
      <w:spacing w:val="-3"/>
    </w:rPr>
  </w:style>
  <w:style w:type="paragraph" w:customStyle="1" w:styleId="Time">
    <w:name w:val="Time"/>
    <w:basedOn w:val="Bullet2"/>
    <w:next w:val="Para2"/>
    <w:rsid w:val="00807AFA"/>
    <w:pPr>
      <w:ind w:left="648" w:hanging="288"/>
    </w:pPr>
    <w:rPr>
      <w:sz w:val="16"/>
    </w:rPr>
  </w:style>
  <w:style w:type="paragraph" w:styleId="TOAHeading">
    <w:name w:val="toa heading"/>
    <w:basedOn w:val="Normal"/>
    <w:next w:val="Normal"/>
    <w:semiHidden/>
    <w:rsid w:val="00807AFA"/>
    <w:pPr>
      <w:tabs>
        <w:tab w:val="right" w:pos="9360"/>
      </w:tabs>
    </w:pPr>
  </w:style>
  <w:style w:type="paragraph" w:styleId="TOC1">
    <w:name w:val="toc 1"/>
    <w:basedOn w:val="Normal"/>
    <w:next w:val="Normal"/>
    <w:semiHidden/>
    <w:rsid w:val="00807AFA"/>
    <w:pPr>
      <w:tabs>
        <w:tab w:val="right" w:leader="dot" w:pos="9360"/>
      </w:tabs>
      <w:spacing w:before="480"/>
      <w:ind w:left="720" w:right="720" w:hanging="720"/>
    </w:pPr>
  </w:style>
  <w:style w:type="paragraph" w:styleId="TOC2">
    <w:name w:val="toc 2"/>
    <w:basedOn w:val="Normal"/>
    <w:next w:val="Normal"/>
    <w:semiHidden/>
    <w:rsid w:val="00807AFA"/>
    <w:pPr>
      <w:tabs>
        <w:tab w:val="right" w:leader="dot" w:pos="9360"/>
      </w:tabs>
      <w:ind w:left="1440" w:right="720" w:hanging="720"/>
    </w:pPr>
  </w:style>
  <w:style w:type="paragraph" w:styleId="TOC3">
    <w:name w:val="toc 3"/>
    <w:basedOn w:val="Normal"/>
    <w:next w:val="Normal"/>
    <w:semiHidden/>
    <w:rsid w:val="00807AFA"/>
    <w:pPr>
      <w:tabs>
        <w:tab w:val="right" w:leader="dot" w:pos="9360"/>
      </w:tabs>
      <w:ind w:left="2160" w:right="720" w:hanging="720"/>
    </w:pPr>
  </w:style>
  <w:style w:type="paragraph" w:styleId="TOC4">
    <w:name w:val="toc 4"/>
    <w:basedOn w:val="Normal"/>
    <w:next w:val="Normal"/>
    <w:semiHidden/>
    <w:rsid w:val="00807AFA"/>
    <w:pPr>
      <w:tabs>
        <w:tab w:val="right" w:leader="dot" w:pos="9360"/>
      </w:tabs>
      <w:ind w:left="2880" w:right="720" w:hanging="720"/>
    </w:pPr>
  </w:style>
  <w:style w:type="paragraph" w:styleId="TOC5">
    <w:name w:val="toc 5"/>
    <w:basedOn w:val="Normal"/>
    <w:next w:val="Normal"/>
    <w:semiHidden/>
    <w:rsid w:val="00807AFA"/>
    <w:pPr>
      <w:tabs>
        <w:tab w:val="right" w:leader="dot" w:pos="9360"/>
      </w:tabs>
      <w:ind w:left="3600" w:right="720" w:hanging="720"/>
    </w:pPr>
  </w:style>
  <w:style w:type="paragraph" w:styleId="TOC6">
    <w:name w:val="toc 6"/>
    <w:basedOn w:val="Normal"/>
    <w:next w:val="Normal"/>
    <w:semiHidden/>
    <w:rsid w:val="00807AFA"/>
    <w:pPr>
      <w:tabs>
        <w:tab w:val="right" w:pos="9360"/>
      </w:tabs>
      <w:ind w:left="720" w:hanging="720"/>
    </w:pPr>
  </w:style>
  <w:style w:type="paragraph" w:styleId="TOC7">
    <w:name w:val="toc 7"/>
    <w:basedOn w:val="Normal"/>
    <w:next w:val="Normal"/>
    <w:semiHidden/>
    <w:rsid w:val="00807AFA"/>
    <w:pPr>
      <w:ind w:left="720" w:hanging="720"/>
    </w:pPr>
  </w:style>
  <w:style w:type="paragraph" w:styleId="TOC8">
    <w:name w:val="toc 8"/>
    <w:basedOn w:val="Normal"/>
    <w:next w:val="Normal"/>
    <w:semiHidden/>
    <w:rsid w:val="00807AFA"/>
    <w:pPr>
      <w:tabs>
        <w:tab w:val="right" w:pos="9360"/>
      </w:tabs>
      <w:ind w:left="720" w:hanging="720"/>
    </w:pPr>
  </w:style>
  <w:style w:type="paragraph" w:styleId="TOC9">
    <w:name w:val="toc 9"/>
    <w:basedOn w:val="Normal"/>
    <w:next w:val="Normal"/>
    <w:semiHidden/>
    <w:rsid w:val="00807AFA"/>
    <w:pPr>
      <w:tabs>
        <w:tab w:val="right" w:leader="dot" w:pos="9360"/>
      </w:tabs>
      <w:ind w:left="720" w:hanging="720"/>
    </w:pPr>
  </w:style>
  <w:style w:type="paragraph" w:styleId="TOCHeading">
    <w:name w:val="TOC Heading"/>
    <w:basedOn w:val="Heading1"/>
    <w:next w:val="Normal"/>
    <w:uiPriority w:val="39"/>
    <w:semiHidden/>
    <w:unhideWhenUsed/>
    <w:qFormat/>
    <w:rsid w:val="00807AFA"/>
    <w:pPr>
      <w:keepNext w:val="0"/>
      <w:spacing w:before="480" w:after="0"/>
      <w:contextualSpacing/>
      <w:outlineLvl w:val="9"/>
    </w:pPr>
    <w:rPr>
      <w:rFonts w:asciiTheme="majorHAnsi" w:eastAsiaTheme="majorEastAsia" w:hAnsiTheme="majorHAnsi" w:cstheme="majorBidi"/>
      <w:kern w:val="0"/>
      <w:sz w:val="28"/>
      <w:szCs w:val="28"/>
    </w:rPr>
  </w:style>
  <w:style w:type="paragraph" w:customStyle="1" w:styleId="TxBase">
    <w:name w:val="Tx_Base"/>
    <w:basedOn w:val="Para2"/>
    <w:next w:val="Para2"/>
    <w:rsid w:val="00807AFA"/>
  </w:style>
  <w:style w:type="paragraph" w:customStyle="1" w:styleId="TxTrans">
    <w:name w:val="Tx_Trans"/>
    <w:basedOn w:val="Para2"/>
    <w:next w:val="Para2"/>
    <w:rsid w:val="00807AFA"/>
  </w:style>
  <w:style w:type="character" w:styleId="CommentReference">
    <w:name w:val="annotation reference"/>
    <w:basedOn w:val="DefaultParagraphFont"/>
    <w:uiPriority w:val="99"/>
    <w:semiHidden/>
    <w:unhideWhenUsed/>
    <w:rsid w:val="00B1095D"/>
    <w:rPr>
      <w:sz w:val="16"/>
      <w:szCs w:val="16"/>
    </w:rPr>
  </w:style>
  <w:style w:type="paragraph" w:styleId="CommentText">
    <w:name w:val="annotation text"/>
    <w:basedOn w:val="Normal"/>
    <w:link w:val="CommentTextChar"/>
    <w:uiPriority w:val="99"/>
    <w:semiHidden/>
    <w:unhideWhenUsed/>
    <w:rsid w:val="00B1095D"/>
    <w:pPr>
      <w:spacing w:line="240" w:lineRule="auto"/>
    </w:pPr>
    <w:rPr>
      <w:sz w:val="20"/>
      <w:szCs w:val="20"/>
    </w:rPr>
  </w:style>
  <w:style w:type="character" w:customStyle="1" w:styleId="CommentTextChar">
    <w:name w:val="Comment Text Char"/>
    <w:basedOn w:val="DefaultParagraphFont"/>
    <w:link w:val="CommentText"/>
    <w:uiPriority w:val="99"/>
    <w:semiHidden/>
    <w:rsid w:val="00B1095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B1095D"/>
    <w:rPr>
      <w:b/>
      <w:bCs/>
    </w:rPr>
  </w:style>
  <w:style w:type="character" w:customStyle="1" w:styleId="CommentSubjectChar">
    <w:name w:val="Comment Subject Char"/>
    <w:basedOn w:val="CommentTextChar"/>
    <w:link w:val="CommentSubject"/>
    <w:uiPriority w:val="99"/>
    <w:semiHidden/>
    <w:rsid w:val="00B1095D"/>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430659"/>
    <w:rPr>
      <w:color w:val="800080" w:themeColor="followedHyperlink"/>
      <w:u w:val="single"/>
    </w:rPr>
  </w:style>
  <w:style w:type="character" w:styleId="LineNumber">
    <w:name w:val="line number"/>
    <w:basedOn w:val="DefaultParagraphFont"/>
    <w:uiPriority w:val="99"/>
    <w:semiHidden/>
    <w:unhideWhenUsed/>
    <w:rsid w:val="009113E9"/>
  </w:style>
  <w:style w:type="paragraph" w:styleId="Revision">
    <w:name w:val="Revision"/>
    <w:hidden/>
    <w:uiPriority w:val="99"/>
    <w:semiHidden/>
    <w:rsid w:val="000301EF"/>
    <w:rPr>
      <w:rFonts w:asciiTheme="minorHAnsi" w:eastAsiaTheme="minorHAnsi" w:hAnsiTheme="minorHAnsi" w:cstheme="minorBidi"/>
      <w:sz w:val="22"/>
      <w:szCs w:val="22"/>
      <w:lang w:val="fr-CA"/>
    </w:rPr>
  </w:style>
  <w:style w:type="character" w:styleId="UnresolvedMention">
    <w:name w:val="Unresolved Mention"/>
    <w:basedOn w:val="DefaultParagraphFont"/>
    <w:uiPriority w:val="99"/>
    <w:semiHidden/>
    <w:unhideWhenUsed/>
    <w:rsid w:val="0021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238294">
      <w:bodyDiv w:val="1"/>
      <w:marLeft w:val="90"/>
      <w:marRight w:val="90"/>
      <w:marTop w:val="90"/>
      <w:marBottom w:val="90"/>
      <w:divBdr>
        <w:top w:val="none" w:sz="0" w:space="0" w:color="auto"/>
        <w:left w:val="none" w:sz="0" w:space="0" w:color="auto"/>
        <w:bottom w:val="none" w:sz="0" w:space="0" w:color="auto"/>
        <w:right w:val="none" w:sz="0" w:space="0" w:color="auto"/>
      </w:divBdr>
      <w:divsChild>
        <w:div w:id="7754883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ncanada.ca/content/sen/committee/421/POFO/reports/MaritimeSARReport_f(forweb)_f.pdf"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sencanada.ca/fr/Content/Sen/Committee/421/APPA/54635-f" TargetMode="External"/><Relationship Id="rId13" Type="http://schemas.openxmlformats.org/officeDocument/2006/relationships/hyperlink" Target="https://sencanada.ca/fr/Content/Sen/Committee/421/APPA/54598-f" TargetMode="External"/><Relationship Id="rId18" Type="http://schemas.openxmlformats.org/officeDocument/2006/relationships/hyperlink" Target="https://sencanada.ca/fr/Content/Sen/Committee/421/APPA/54650-f" TargetMode="External"/><Relationship Id="rId26" Type="http://schemas.openxmlformats.org/officeDocument/2006/relationships/hyperlink" Target="https://sencanada.ca/fr/Content/Sen/Committee/421/APPA/54598-f" TargetMode="External"/><Relationship Id="rId3" Type="http://schemas.openxmlformats.org/officeDocument/2006/relationships/hyperlink" Target="https://sencanada.ca/fr/Content/Sen/Committee/421/APPA/54635-f" TargetMode="External"/><Relationship Id="rId21" Type="http://schemas.openxmlformats.org/officeDocument/2006/relationships/hyperlink" Target="https://sencanada.ca/fr/Content/Sen/Committee/421/APPA/54650-f" TargetMode="External"/><Relationship Id="rId7" Type="http://schemas.openxmlformats.org/officeDocument/2006/relationships/hyperlink" Target="https://sencanada.ca/fr/Content/Sen/Committee/421/APPA/54614-f" TargetMode="External"/><Relationship Id="rId12" Type="http://schemas.openxmlformats.org/officeDocument/2006/relationships/hyperlink" Target="http://www.noscommunes.ca/DocumentViewer/fr/39-2/chambre/seance-36/journaux" TargetMode="External"/><Relationship Id="rId17" Type="http://schemas.openxmlformats.org/officeDocument/2006/relationships/hyperlink" Target="https://sencanada.ca/fr/Content/Sen/Committee/421/APPA/54635-f" TargetMode="External"/><Relationship Id="rId25" Type="http://schemas.openxmlformats.org/officeDocument/2006/relationships/hyperlink" Target="https://sencanada.ca/fr/Content/Sen/Committee/421/APPA/54635-f" TargetMode="External"/><Relationship Id="rId2" Type="http://schemas.openxmlformats.org/officeDocument/2006/relationships/hyperlink" Target="https://sencanada.ca/fr/Content/Sen/Committee/421/APPA/54614-f" TargetMode="External"/><Relationship Id="rId16" Type="http://schemas.openxmlformats.org/officeDocument/2006/relationships/hyperlink" Target="https://sencanada.ca/fr/Content/Sen/Committee/421/APPA/54635-f" TargetMode="External"/><Relationship Id="rId20" Type="http://schemas.openxmlformats.org/officeDocument/2006/relationships/hyperlink" Target="https://sencanada.ca/fr/Content/Sen/Committee/421/APPA/54598-f" TargetMode="External"/><Relationship Id="rId29" Type="http://schemas.openxmlformats.org/officeDocument/2006/relationships/hyperlink" Target="https://sencanada.ca/fr/Content/Sen/Committee/421/APPA/54614-f" TargetMode="External"/><Relationship Id="rId1" Type="http://schemas.openxmlformats.org/officeDocument/2006/relationships/hyperlink" Target="https://sencanada.ca/fr/Content/Sen/Committee/421/APPA/54660-f" TargetMode="External"/><Relationship Id="rId6" Type="http://schemas.openxmlformats.org/officeDocument/2006/relationships/hyperlink" Target="https://sencanada.ca/fr/Content/Sen/Committee/421/APPA/54614-f" TargetMode="External"/><Relationship Id="rId11" Type="http://schemas.openxmlformats.org/officeDocument/2006/relationships/hyperlink" Target="https://www.budget.gc.ca/2019/docs/plan/budget-2019-fr.pdf" TargetMode="External"/><Relationship Id="rId24" Type="http://schemas.openxmlformats.org/officeDocument/2006/relationships/hyperlink" Target="https://sencanada.ca/fr/Content/Sen/Committee/421/APPA/54650-f" TargetMode="External"/><Relationship Id="rId32" Type="http://schemas.openxmlformats.org/officeDocument/2006/relationships/hyperlink" Target="https://www.noscommunes.ca/Content/Committee/421/CHPC/Brief/BR10362377/br-external/InuitTapiriitKanatami-10002809-f.pdf" TargetMode="External"/><Relationship Id="rId5" Type="http://schemas.openxmlformats.org/officeDocument/2006/relationships/hyperlink" Target="https://sencanada.ca/fr/Content/Sen/Committee/421/APPA/54650-f" TargetMode="External"/><Relationship Id="rId15" Type="http://schemas.openxmlformats.org/officeDocument/2006/relationships/hyperlink" Target="https://sencanada.ca/fr/Content/Sen/Committee/421/APPA/54650-f" TargetMode="External"/><Relationship Id="rId23" Type="http://schemas.openxmlformats.org/officeDocument/2006/relationships/hyperlink" Target="https://sencanada.ca/fr/Content/Sen/Committee/421/APPA/54650-f" TargetMode="External"/><Relationship Id="rId28" Type="http://schemas.openxmlformats.org/officeDocument/2006/relationships/hyperlink" Target="https://sencanada.ca/fr/Content/Sen/Committee/421/APPA/54635-f" TargetMode="External"/><Relationship Id="rId10" Type="http://schemas.openxmlformats.org/officeDocument/2006/relationships/hyperlink" Target="https://sencanada.ca/fr/Content/Sen/Committee/421/APPA/54598-f" TargetMode="External"/><Relationship Id="rId19" Type="http://schemas.openxmlformats.org/officeDocument/2006/relationships/hyperlink" Target="https://sencanada.ca/fr/Content/Sen/Committee/421/APPA/54660-f" TargetMode="External"/><Relationship Id="rId31" Type="http://schemas.openxmlformats.org/officeDocument/2006/relationships/hyperlink" Target="https://sencanada.ca/fr/Content/Sen/Committee/421/APPA/54635-f" TargetMode="External"/><Relationship Id="rId4" Type="http://schemas.openxmlformats.org/officeDocument/2006/relationships/hyperlink" Target="https://sencanada.ca/fr/Content/Sen/Committee/421/APPA/54598-f" TargetMode="External"/><Relationship Id="rId9" Type="http://schemas.openxmlformats.org/officeDocument/2006/relationships/hyperlink" Target="https://sencanada.ca/fr/Content/Sen/Committee/421/APPA/54635-f" TargetMode="External"/><Relationship Id="rId14" Type="http://schemas.openxmlformats.org/officeDocument/2006/relationships/hyperlink" Target="https://sencanada.ca/fr/Content/Sen/Committee/421/APPA/54660-f" TargetMode="External"/><Relationship Id="rId22" Type="http://schemas.openxmlformats.org/officeDocument/2006/relationships/hyperlink" Target="https://sencanada.ca/fr/Content/Sen/Committee/421/APPA/54614-f" TargetMode="External"/><Relationship Id="rId27" Type="http://schemas.openxmlformats.org/officeDocument/2006/relationships/hyperlink" Target="https://sencanada.ca/fr/Content/Sen/Committee/421/APPA/54650-f" TargetMode="External"/><Relationship Id="rId30" Type="http://schemas.openxmlformats.org/officeDocument/2006/relationships/hyperlink" Target="https://sencanada.ca/content/sen/committee/421/POFO/reports/MaritimeSARReport_f(forweb)_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endola\AppData\Local\Temp\IrisTempFolderProd\sty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E3332A1EF6C4A81CC649AD025BDF9" ma:contentTypeVersion="5" ma:contentTypeDescription="Create a new document." ma:contentTypeScope="" ma:versionID="36b0cfa9ae6511c4838208c03b3673db">
  <xsd:schema xmlns:xsd="http://www.w3.org/2001/XMLSchema" xmlns:xs="http://www.w3.org/2001/XMLSchema" xmlns:p="http://schemas.microsoft.com/office/2006/metadata/properties" xmlns:ns2="1a518bee-6065-449e-9798-af5b1469c654" xmlns:ns3="85e6b9f1-03f9-4a9b-b66b-396d4101c826" targetNamespace="http://schemas.microsoft.com/office/2006/metadata/properties" ma:root="true" ma:fieldsID="54479ea2f86c553f2f5daf627143b135" ns2:_="" ns3:_="">
    <xsd:import namespace="1a518bee-6065-449e-9798-af5b1469c654"/>
    <xsd:import namespace="85e6b9f1-03f9-4a9b-b66b-396d4101c826"/>
    <xsd:element name="properties">
      <xsd:complexType>
        <xsd:sequence>
          <xsd:element name="documentManagement">
            <xsd:complexType>
              <xsd:all>
                <xsd:element ref="ns2:_dlc_DocId" minOccurs="0"/>
                <xsd:element ref="ns2:_dlc_DocIdUrl" minOccurs="0"/>
                <xsd:element ref="ns2:_dlc_DocIdPersistId" minOccurs="0"/>
                <xsd:element ref="ns3:PublicationUniqueRecordID" minOccurs="0"/>
                <xsd:element ref="ns3:Final_x0020_Version_x0020_Approved_x0020_by_x0020_DPC" minOccurs="0"/>
                <xsd:element ref="ns3:Issu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18bee-6065-449e-9798-af5b1469c6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e6b9f1-03f9-4a9b-b66b-396d4101c826" elementFormDefault="qualified">
    <xsd:import namespace="http://schemas.microsoft.com/office/2006/documentManagement/types"/>
    <xsd:import namespace="http://schemas.microsoft.com/office/infopath/2007/PartnerControls"/>
    <xsd:element name="PublicationUniqueRecordID" ma:index="11" nillable="true" ma:displayName="PublicationUniqueRecordID" ma:description="Publication UniqueRecordID is Generated By the Iris Application to identify the Document." ma:indexed="true" ma:internalName="PublicationUniqueRecordID">
      <xsd:simpleType>
        <xsd:restriction base="dms:Text">
          <xsd:maxLength value="50"/>
        </xsd:restriction>
      </xsd:simpleType>
    </xsd:element>
    <xsd:element name="Final_x0020_Version_x0020_Approved_x0020_by_x0020_DPC" ma:index="12" nillable="true" ma:displayName="Final Version Approved by DPC" ma:default="0" ma:internalName="Final_x0020_Version_x0020_Approved_x0020_by_x0020_DPC">
      <xsd:simpleType>
        <xsd:restriction base="dms:Boolean"/>
      </xsd:simpleType>
    </xsd:element>
    <xsd:element name="Issue_x0020_Number" ma:index="13" nillable="true" ma:displayName="Issue Number" ma:decimals="0" ma:internalName="Issue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cationUniqueRecordID xmlns="85e6b9f1-03f9-4a9b-b66b-396d4101c826">240af524-e79d-44fe-a837-23368a948083</PublicationUniqueRecordID>
    <Final_x0020_Version_x0020_Approved_x0020_by_x0020_DPC xmlns="85e6b9f1-03f9-4a9b-b66b-396d4101c826">false</Final_x0020_Version_x0020_Approved_x0020_by_x0020_DPC>
    <Issue_x0020_Number xmlns="85e6b9f1-03f9-4a9b-b66b-396d4101c826" xsi:nil="true"/>
    <_dlc_DocId xmlns="1a518bee-6065-449e-9798-af5b1469c654">YYWFM6NNFZQJ-479-32906</_dlc_DocId>
    <_dlc_DocIdUrl xmlns="1a518bee-6065-449e-9798-af5b1469c654">
      <Url>http://sendoc02/iris/_layouts/15/DocIdRedir.aspx?ID=YYWFM6NNFZQJ-479-32906</Url>
      <Description>YYWFM6NNFZQJ-479-32906</Description>
    </_dlc_DocIdUrl>
  </documentManagement>
</p:properties>
</file>

<file path=customXml/itemProps1.xml><?xml version="1.0" encoding="utf-8"?>
<ds:datastoreItem xmlns:ds="http://schemas.openxmlformats.org/officeDocument/2006/customXml" ds:itemID="{D37C9C48-CA44-435A-91FF-14F7D16A9A57}">
  <ds:schemaRefs>
    <ds:schemaRef ds:uri="http://schemas.openxmlformats.org/officeDocument/2006/bibliography"/>
  </ds:schemaRefs>
</ds:datastoreItem>
</file>

<file path=customXml/itemProps2.xml><?xml version="1.0" encoding="utf-8"?>
<ds:datastoreItem xmlns:ds="http://schemas.openxmlformats.org/officeDocument/2006/customXml" ds:itemID="{973B4914-A1D7-4719-B94A-D46A99D3D971}"/>
</file>

<file path=customXml/itemProps3.xml><?xml version="1.0" encoding="utf-8"?>
<ds:datastoreItem xmlns:ds="http://schemas.openxmlformats.org/officeDocument/2006/customXml" ds:itemID="{16D84174-803E-4BD0-9D29-F10A7F4CC28A}"/>
</file>

<file path=customXml/itemProps4.xml><?xml version="1.0" encoding="utf-8"?>
<ds:datastoreItem xmlns:ds="http://schemas.openxmlformats.org/officeDocument/2006/customXml" ds:itemID="{3DE1D035-8381-4C81-BB63-E424247A3484}"/>
</file>

<file path=customXml/itemProps5.xml><?xml version="1.0" encoding="utf-8"?>
<ds:datastoreItem xmlns:ds="http://schemas.openxmlformats.org/officeDocument/2006/customXml" ds:itemID="{96F4A36C-0538-468B-B2DF-45B2FAB38522}"/>
</file>

<file path=docProps/app.xml><?xml version="1.0" encoding="utf-8"?>
<Properties xmlns="http://schemas.openxmlformats.org/officeDocument/2006/extended-properties" xmlns:vt="http://schemas.openxmlformats.org/officeDocument/2006/docPropsVTypes">
  <Template>styletemplate</Template>
  <TotalTime>4</TotalTime>
  <Pages>9</Pages>
  <Words>3920</Words>
  <Characters>22350</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Senate of Canada</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Senate of Canada</dc:creator>
  <cp:lastModifiedBy>Amendola, Tracy</cp:lastModifiedBy>
  <cp:revision>5</cp:revision>
  <cp:lastPrinted>2019-04-23T13:30:00Z</cp:lastPrinted>
  <dcterms:created xsi:type="dcterms:W3CDTF">2019-04-25T17:57:00Z</dcterms:created>
  <dcterms:modified xsi:type="dcterms:W3CDTF">2019-04-25T18:01:00Z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0x0101005A1E3332A1EF6C4A81CC649AD025BDF9</vt:lpwstr>
  </property>
  <property fmtid="{D5CDD505-2E9C-101B-9397-08002B2CF9AE}" pid="3" name="_dlc_DocIdItemGuid">
    <vt:lpwstr>3e133fc4-4962-4a05-be12-b3a3db346985</vt:lpwstr>
  </property>
</Properties>
</file>