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6953D0" w14:textId="4634A1B9" w:rsidR="00D6306F" w:rsidRDefault="00D2462F">
      <w:pPr>
        <w:pStyle w:val="FlushRight"/>
        <w:spacing w:before="170" w:after="0"/>
        <w:ind w:firstLine="180"/>
        <w:divId w:val="775488344"/>
      </w:pPr>
      <w:r w:rsidRPr="00A400BD">
        <w:t xml:space="preserve"> </w:t>
      </w:r>
      <w:r w:rsidR="005F528B" w:rsidRPr="00A400BD">
        <w:t>Tuesday, April 30, 2019</w:t>
      </w:r>
    </w:p>
    <w:p w14:paraId="4EC14A86" w14:textId="77777777" w:rsidR="00D6306F" w:rsidRDefault="00807AFA" w:rsidP="00D2462F">
      <w:pPr>
        <w:pStyle w:val="Para2"/>
        <w:spacing w:before="170" w:after="0"/>
        <w:ind w:firstLine="180"/>
        <w:divId w:val="775488344"/>
      </w:pPr>
      <w:r>
        <w:t xml:space="preserve">The Standing Senate Committee on </w:t>
      </w:r>
      <w:r w:rsidR="00D2462F">
        <w:t>Aboriginal Peoples</w:t>
      </w:r>
      <w:r>
        <w:t xml:space="preserve"> has the </w:t>
      </w:r>
      <w:proofErr w:type="spellStart"/>
      <w:r>
        <w:t>honour</w:t>
      </w:r>
      <w:proofErr w:type="spellEnd"/>
      <w:r>
        <w:t xml:space="preserve"> to table its</w:t>
      </w:r>
    </w:p>
    <w:p w14:paraId="6854C919" w14:textId="19B7720B" w:rsidR="00D6306F" w:rsidRDefault="003331EC">
      <w:pPr>
        <w:pStyle w:val="Centre"/>
        <w:spacing w:before="170" w:after="0"/>
        <w:ind w:firstLine="180"/>
        <w:divId w:val="775488344"/>
      </w:pPr>
      <w:r>
        <w:t>SIXTEENTH</w:t>
      </w:r>
      <w:r w:rsidR="00807AFA">
        <w:t xml:space="preserve"> REPORT</w:t>
      </w:r>
    </w:p>
    <w:p w14:paraId="34503F8E" w14:textId="736554E1" w:rsidR="008812AD" w:rsidRDefault="00807AFA" w:rsidP="00BC5C45">
      <w:pPr>
        <w:pStyle w:val="Para2"/>
        <w:spacing w:before="170" w:after="0"/>
        <w:ind w:firstLine="270"/>
        <w:jc w:val="both"/>
        <w:divId w:val="775488344"/>
      </w:pPr>
      <w:r>
        <w:t>Your committee, which was authorized to examine the</w:t>
      </w:r>
      <w:r w:rsidR="00D2462F" w:rsidRPr="00D2462F">
        <w:t xml:space="preserve"> subject matter of </w:t>
      </w:r>
      <w:r w:rsidR="005F528B">
        <w:t>Bill C-91</w:t>
      </w:r>
      <w:r w:rsidR="00D24C09">
        <w:t xml:space="preserve">, An </w:t>
      </w:r>
      <w:proofErr w:type="gramStart"/>
      <w:r w:rsidR="00D24C09">
        <w:t>Act Respecting Indigenous l</w:t>
      </w:r>
      <w:r w:rsidR="005F528B">
        <w:t>anguages</w:t>
      </w:r>
      <w:proofErr w:type="gramEnd"/>
      <w:r w:rsidR="005F528B">
        <w:t xml:space="preserve">, and </w:t>
      </w:r>
      <w:r>
        <w:t>has, in obedienc</w:t>
      </w:r>
      <w:r w:rsidR="00D2462F">
        <w:t>e to the order of reference of</w:t>
      </w:r>
      <w:r w:rsidR="005F528B">
        <w:t xml:space="preserve"> February</w:t>
      </w:r>
      <w:r w:rsidR="00602E62">
        <w:t xml:space="preserve"> 28</w:t>
      </w:r>
      <w:r w:rsidR="00D2462F">
        <w:t>,</w:t>
      </w:r>
      <w:r>
        <w:t xml:space="preserve"> 201</w:t>
      </w:r>
      <w:r w:rsidR="005F528B">
        <w:t>9</w:t>
      </w:r>
      <w:r>
        <w:t>, examined the said subject-matter and now reports as follows:</w:t>
      </w:r>
    </w:p>
    <w:p w14:paraId="2A4C2CF1" w14:textId="22F9828C" w:rsidR="007209A9" w:rsidRDefault="00617A22" w:rsidP="00BC5C45">
      <w:pPr>
        <w:pStyle w:val="Para2"/>
        <w:spacing w:before="170" w:after="0"/>
        <w:ind w:firstLine="270"/>
        <w:jc w:val="both"/>
        <w:divId w:val="775488344"/>
      </w:pPr>
      <w:r>
        <w:t xml:space="preserve">Indigenous languages are </w:t>
      </w:r>
      <w:r w:rsidR="0076282D">
        <w:t>deeply connected to the homelands, identities, cultures</w:t>
      </w:r>
      <w:r w:rsidR="008812AD">
        <w:t>, laws</w:t>
      </w:r>
      <w:r w:rsidR="0076282D">
        <w:t xml:space="preserve"> and worldviews of Indigenous </w:t>
      </w:r>
      <w:r w:rsidR="00294880">
        <w:t>P</w:t>
      </w:r>
      <w:r w:rsidR="0076282D">
        <w:t xml:space="preserve">eoples. </w:t>
      </w:r>
      <w:r w:rsidR="005A33C6">
        <w:t xml:space="preserve">Indigenous languages are Canada’s first languages, spoken long before the arrival of settlers. </w:t>
      </w:r>
      <w:r w:rsidR="008812AD">
        <w:t xml:space="preserve">In the past, the Government of Canada implemented policies aiming to assimilate Indigenous </w:t>
      </w:r>
      <w:r w:rsidR="00294880">
        <w:t>P</w:t>
      </w:r>
      <w:r w:rsidR="008812AD">
        <w:t xml:space="preserve">eoples into Canadian society and suppress their languages and cultures. These policies, including residential schools and the </w:t>
      </w:r>
      <w:r w:rsidR="00F16FA1">
        <w:t>Sixties</w:t>
      </w:r>
      <w:r w:rsidR="008812AD">
        <w:t xml:space="preserve"> scoop, among others, contributed to the critical state of the 70 Indigenous languages spoken in Canada</w:t>
      </w:r>
      <w:r w:rsidR="00DF43D3">
        <w:t xml:space="preserve"> today. </w:t>
      </w:r>
      <w:r w:rsidR="00F43DEE">
        <w:t>The vitality of Indigenous languages varies across the country, but n</w:t>
      </w:r>
      <w:r w:rsidR="00DF43D3">
        <w:t>o Indigenous</w:t>
      </w:r>
      <w:r w:rsidR="00F43DEE">
        <w:t xml:space="preserve"> language is safe</w:t>
      </w:r>
      <w:r w:rsidR="00DF43D3">
        <w:t xml:space="preserve">. </w:t>
      </w:r>
      <w:r w:rsidR="00F43DEE">
        <w:t xml:space="preserve">The </w:t>
      </w:r>
      <w:r w:rsidR="00F0635A">
        <w:t>c</w:t>
      </w:r>
      <w:r w:rsidR="00F43DEE">
        <w:t>ommittee recognizes that, g</w:t>
      </w:r>
      <w:r w:rsidR="00CE6E72">
        <w:t>iven their critical state, w</w:t>
      </w:r>
      <w:r w:rsidR="00804030">
        <w:t>ork to revitalize, protect</w:t>
      </w:r>
      <w:r w:rsidR="005A33C6">
        <w:t xml:space="preserve"> and pro</w:t>
      </w:r>
      <w:r w:rsidR="00804030">
        <w:t>mote Indigenous languages</w:t>
      </w:r>
      <w:r w:rsidR="005A33C6">
        <w:t xml:space="preserve"> is an urgent </w:t>
      </w:r>
      <w:r w:rsidR="00D4074F">
        <w:t xml:space="preserve">task </w:t>
      </w:r>
      <w:r w:rsidR="00F43DEE">
        <w:t xml:space="preserve">necessary </w:t>
      </w:r>
      <w:r w:rsidR="00D4074F">
        <w:t xml:space="preserve">to </w:t>
      </w:r>
      <w:r w:rsidR="00F43DEE">
        <w:t>ensure that</w:t>
      </w:r>
      <w:r w:rsidR="00804030">
        <w:t xml:space="preserve"> Indigenous youth </w:t>
      </w:r>
      <w:r w:rsidR="00F43DEE">
        <w:t>for years to come can learn their</w:t>
      </w:r>
      <w:r w:rsidR="00A000DC">
        <w:t xml:space="preserve"> own</w:t>
      </w:r>
      <w:r w:rsidR="00F43DEE">
        <w:t xml:space="preserve"> Indigenous</w:t>
      </w:r>
      <w:r w:rsidR="00804030">
        <w:t xml:space="preserve"> language</w:t>
      </w:r>
      <w:r w:rsidR="00A000DC">
        <w:t>(s)</w:t>
      </w:r>
      <w:r w:rsidR="00804030">
        <w:t xml:space="preserve">. </w:t>
      </w:r>
      <w:r w:rsidR="005A33C6">
        <w:t xml:space="preserve"> </w:t>
      </w:r>
      <w:r w:rsidR="00AD0CC8">
        <w:t xml:space="preserve">Further, Algonquin Elder Claudette </w:t>
      </w:r>
      <w:proofErr w:type="spellStart"/>
      <w:r w:rsidR="00AD0CC8">
        <w:t>Commanda</w:t>
      </w:r>
      <w:proofErr w:type="spellEnd"/>
      <w:r w:rsidR="005C5919" w:rsidRPr="005C5919">
        <w:t>,</w:t>
      </w:r>
      <w:r w:rsidR="005C5919">
        <w:t xml:space="preserve"> the</w:t>
      </w:r>
      <w:r w:rsidR="005C5919" w:rsidRPr="005C5919">
        <w:t xml:space="preserve"> </w:t>
      </w:r>
      <w:r w:rsidR="005C5919" w:rsidRPr="005C5919">
        <w:rPr>
          <w:bCs/>
        </w:rPr>
        <w:t xml:space="preserve">Executive Director of </w:t>
      </w:r>
      <w:r w:rsidR="005C5919">
        <w:rPr>
          <w:bCs/>
        </w:rPr>
        <w:t>the</w:t>
      </w:r>
      <w:r w:rsidR="005C5919" w:rsidRPr="004F040B">
        <w:rPr>
          <w:bCs/>
        </w:rPr>
        <w:t xml:space="preserve"> First Nations Confederacy of Cultural Education </w:t>
      </w:r>
      <w:proofErr w:type="spellStart"/>
      <w:r w:rsidR="005C5919" w:rsidRPr="004F040B">
        <w:rPr>
          <w:bCs/>
        </w:rPr>
        <w:t>Centres</w:t>
      </w:r>
      <w:proofErr w:type="spellEnd"/>
      <w:r w:rsidR="005C5919" w:rsidRPr="004F040B">
        <w:rPr>
          <w:bCs/>
        </w:rPr>
        <w:t>,</w:t>
      </w:r>
      <w:r w:rsidR="00AF76B5">
        <w:t xml:space="preserve"> </w:t>
      </w:r>
      <w:r w:rsidR="00AD0CC8">
        <w:t xml:space="preserve">suggested that revitalizing Indigenous languages could have a positive impact on the health of First Nations communities and the self-esteem of First Nations youth. </w:t>
      </w:r>
    </w:p>
    <w:p w14:paraId="4F8AAAFF" w14:textId="15DB4EB1" w:rsidR="00764B53" w:rsidRDefault="00047651" w:rsidP="00BC5C45">
      <w:pPr>
        <w:pStyle w:val="Para2"/>
        <w:spacing w:before="170" w:after="0"/>
        <w:ind w:firstLine="270"/>
        <w:jc w:val="both"/>
        <w:divId w:val="775488344"/>
      </w:pPr>
      <w:r>
        <w:t>During its</w:t>
      </w:r>
      <w:r w:rsidR="00BE2B17">
        <w:t xml:space="preserve"> pre-study, </w:t>
      </w:r>
      <w:r w:rsidR="00D1021C">
        <w:t xml:space="preserve">your </w:t>
      </w:r>
      <w:r w:rsidR="00F0635A">
        <w:t>c</w:t>
      </w:r>
      <w:r w:rsidR="00D1021C">
        <w:t>ommittee heard from over 30 witnesses</w:t>
      </w:r>
      <w:r w:rsidR="00BE2B17">
        <w:t xml:space="preserve"> </w:t>
      </w:r>
      <w:r w:rsidR="00D1021C">
        <w:t xml:space="preserve">who </w:t>
      </w:r>
      <w:r w:rsidR="00BE2B17">
        <w:t>shared their hopes, concerns and perspectives regarding Bill C-91</w:t>
      </w:r>
      <w:bookmarkStart w:id="0" w:name="_Hlk6218714"/>
      <w:r w:rsidR="00BE2B17">
        <w:t xml:space="preserve">. </w:t>
      </w:r>
      <w:r w:rsidR="000F5858">
        <w:t xml:space="preserve">Despite their involvement in the co-development process, </w:t>
      </w:r>
      <w:r w:rsidR="00BE2B17">
        <w:t>Inuit were particularly concerned that</w:t>
      </w:r>
      <w:r w:rsidR="002A1E2F">
        <w:t>,</w:t>
      </w:r>
      <w:r w:rsidR="00D1021C">
        <w:t xml:space="preserve"> </w:t>
      </w:r>
      <w:r w:rsidR="00BE2B17">
        <w:t>the bill</w:t>
      </w:r>
      <w:r w:rsidR="00143D8C">
        <w:t xml:space="preserve"> was not distinctions-based</w:t>
      </w:r>
      <w:r w:rsidR="000F5858">
        <w:t xml:space="preserve">, </w:t>
      </w:r>
      <w:r w:rsidR="00BE2B17">
        <w:t xml:space="preserve">did not reflect </w:t>
      </w:r>
      <w:r w:rsidR="000F5858">
        <w:t>Inuit</w:t>
      </w:r>
      <w:r w:rsidR="00BE2B17">
        <w:t xml:space="preserve"> priorities </w:t>
      </w:r>
      <w:r w:rsidR="000F5858">
        <w:t xml:space="preserve">and did not </w:t>
      </w:r>
      <w:proofErr w:type="gramStart"/>
      <w:r w:rsidR="000F5858">
        <w:t>take into account</w:t>
      </w:r>
      <w:proofErr w:type="gramEnd"/>
      <w:r w:rsidR="00BE2B17">
        <w:t xml:space="preserve"> the unique status of </w:t>
      </w:r>
      <w:proofErr w:type="spellStart"/>
      <w:r w:rsidR="00BE2B17">
        <w:t>Inuktut</w:t>
      </w:r>
      <w:proofErr w:type="spellEnd"/>
      <w:r w:rsidR="00BE2B17">
        <w:t xml:space="preserve"> as a language spoken by</w:t>
      </w:r>
      <w:r w:rsidR="000610B2">
        <w:t xml:space="preserve"> many Inuit in their homelands</w:t>
      </w:r>
      <w:r w:rsidR="00BE2B17">
        <w:t xml:space="preserve">. </w:t>
      </w:r>
      <w:bookmarkEnd w:id="0"/>
      <w:r w:rsidR="00F26B02">
        <w:t>Many other witnesses supported Bill C-91 as a positive step towards language revitalization.</w:t>
      </w:r>
      <w:r w:rsidR="001B10AB">
        <w:rPr>
          <w:rStyle w:val="FootnoteReference"/>
        </w:rPr>
        <w:footnoteReference w:id="1"/>
      </w:r>
      <w:r w:rsidR="00F26B02">
        <w:t xml:space="preserve"> However, your </w:t>
      </w:r>
      <w:r w:rsidR="00F0635A">
        <w:t>c</w:t>
      </w:r>
      <w:r w:rsidR="00F26B02">
        <w:t xml:space="preserve">ommittee was concerned that many felt they had little choice but to </w:t>
      </w:r>
      <w:r w:rsidR="004F421D">
        <w:t>support the bill</w:t>
      </w:r>
      <w:r w:rsidR="00F26B02">
        <w:t xml:space="preserve">, given the limited time remaining </w:t>
      </w:r>
      <w:r w:rsidR="00D1021C">
        <w:t xml:space="preserve">in the </w:t>
      </w:r>
      <w:r w:rsidR="00A72FB9">
        <w:t>p</w:t>
      </w:r>
      <w:r w:rsidR="00D1021C">
        <w:t>arliamentary session</w:t>
      </w:r>
      <w:r w:rsidR="00F26B02">
        <w:t>.</w:t>
      </w:r>
      <w:r w:rsidR="001B10AB">
        <w:rPr>
          <w:rStyle w:val="FootnoteReference"/>
        </w:rPr>
        <w:footnoteReference w:id="2"/>
      </w:r>
      <w:r w:rsidR="00F26B02">
        <w:t xml:space="preserve"> Recognizing that </w:t>
      </w:r>
      <w:r w:rsidR="00F26B02">
        <w:lastRenderedPageBreak/>
        <w:t xml:space="preserve">generations of Indigenous </w:t>
      </w:r>
      <w:r w:rsidR="00294880">
        <w:t>P</w:t>
      </w:r>
      <w:r w:rsidR="00F26B02">
        <w:t>eoples have advocated for legislation to protect their languages</w:t>
      </w:r>
      <w:r w:rsidR="00F26B02">
        <w:rPr>
          <w:rStyle w:val="FootnoteReference"/>
        </w:rPr>
        <w:footnoteReference w:id="3"/>
      </w:r>
      <w:r w:rsidR="00F26B02">
        <w:t xml:space="preserve">, </w:t>
      </w:r>
      <w:r w:rsidR="00FD4327">
        <w:t xml:space="preserve">these witnesses saw </w:t>
      </w:r>
      <w:r w:rsidR="00F26B02">
        <w:t xml:space="preserve">Bill C-91 </w:t>
      </w:r>
      <w:r w:rsidR="00FD4327">
        <w:t xml:space="preserve">as </w:t>
      </w:r>
      <w:r w:rsidR="00F26B02">
        <w:t xml:space="preserve">an important opportunity </w:t>
      </w:r>
      <w:r w:rsidR="00FD4327">
        <w:t>not to be</w:t>
      </w:r>
      <w:r w:rsidR="00F26B02">
        <w:t xml:space="preserve"> missed, </w:t>
      </w:r>
      <w:r w:rsidR="00FD4327">
        <w:t xml:space="preserve">one that </w:t>
      </w:r>
      <w:r w:rsidR="00F26B02">
        <w:t xml:space="preserve">might not </w:t>
      </w:r>
      <w:r w:rsidR="00FD4327">
        <w:t>arise</w:t>
      </w:r>
      <w:r w:rsidR="00F26B02">
        <w:t xml:space="preserve"> again for many years. For this reason,</w:t>
      </w:r>
      <w:r w:rsidR="00182F71">
        <w:t xml:space="preserve"> some</w:t>
      </w:r>
      <w:r w:rsidR="00F26B02">
        <w:t xml:space="preserve"> witnesses believed it important to pass the legi</w:t>
      </w:r>
      <w:r w:rsidR="00CF3DE9">
        <w:t>slation as a starting point, with the</w:t>
      </w:r>
      <w:r w:rsidR="00F26B02">
        <w:t xml:space="preserve"> hope that it be amended in the future to address ongoing concerns and further support Indigenous work towards language revitalization.</w:t>
      </w:r>
      <w:r w:rsidR="001B10AB">
        <w:rPr>
          <w:rStyle w:val="FootnoteReference"/>
        </w:rPr>
        <w:footnoteReference w:id="4"/>
      </w:r>
      <w:r w:rsidR="00F26B02">
        <w:t xml:space="preserve"> </w:t>
      </w:r>
    </w:p>
    <w:p w14:paraId="59B0201A" w14:textId="70334A09" w:rsidR="00FD173F" w:rsidRDefault="00764B53" w:rsidP="00BC5C45">
      <w:pPr>
        <w:pStyle w:val="Para2"/>
        <w:spacing w:before="170" w:after="0"/>
        <w:ind w:firstLine="270"/>
        <w:jc w:val="both"/>
        <w:divId w:val="775488344"/>
      </w:pPr>
      <w:r>
        <w:t xml:space="preserve">In response to the critical state of their languages, Indigenous </w:t>
      </w:r>
      <w:r w:rsidR="00294880">
        <w:t>P</w:t>
      </w:r>
      <w:r>
        <w:t xml:space="preserve">eoples </w:t>
      </w:r>
      <w:r w:rsidRPr="008262EA">
        <w:t xml:space="preserve">across Canada </w:t>
      </w:r>
      <w:r w:rsidR="00CA2309" w:rsidRPr="008262EA">
        <w:t xml:space="preserve">have </w:t>
      </w:r>
      <w:r w:rsidRPr="008262EA">
        <w:t>developed unique approaches to revitalize, strengthen and protect the</w:t>
      </w:r>
      <w:r w:rsidR="006C2E96">
        <w:t>m</w:t>
      </w:r>
      <w:r w:rsidRPr="008262EA">
        <w:t xml:space="preserve">. </w:t>
      </w:r>
      <w:r w:rsidR="00FD173F" w:rsidRPr="006A2700">
        <w:t xml:space="preserve">Ultimately, the </w:t>
      </w:r>
      <w:r w:rsidR="00F0635A">
        <w:t>c</w:t>
      </w:r>
      <w:r w:rsidR="00FD173F" w:rsidRPr="006A2700">
        <w:t xml:space="preserve">ommittee believes that Indigenous </w:t>
      </w:r>
      <w:r w:rsidR="00294880">
        <w:t>P</w:t>
      </w:r>
      <w:r w:rsidR="00FD173F" w:rsidRPr="006A2700">
        <w:t xml:space="preserve">eoples are best positioned to </w:t>
      </w:r>
      <w:r w:rsidR="00A000DC">
        <w:t>lead</w:t>
      </w:r>
      <w:r w:rsidR="000F5858">
        <w:t xml:space="preserve"> </w:t>
      </w:r>
      <w:r w:rsidR="00FD173F" w:rsidRPr="006A2700">
        <w:t xml:space="preserve">language revitalization </w:t>
      </w:r>
      <w:r w:rsidR="00442D02">
        <w:t>efforts.</w:t>
      </w:r>
      <w:r w:rsidR="00FD173F" w:rsidRPr="006A2700">
        <w:t xml:space="preserve"> </w:t>
      </w:r>
      <w:r w:rsidR="00442D02">
        <w:t xml:space="preserve">To support this work, </w:t>
      </w:r>
      <w:r w:rsidR="00FD173F" w:rsidRPr="006A2700">
        <w:t>any Indigenous language legislation or strategy must</w:t>
      </w:r>
      <w:r w:rsidR="000F5858">
        <w:t xml:space="preserve"> provide adequate </w:t>
      </w:r>
      <w:r w:rsidR="00F46AC3">
        <w:t>resources while</w:t>
      </w:r>
      <w:r w:rsidR="00FD173F" w:rsidRPr="006A2700">
        <w:t xml:space="preserve"> recogniz</w:t>
      </w:r>
      <w:r w:rsidR="00F46AC3">
        <w:t>ing</w:t>
      </w:r>
      <w:r w:rsidR="00FD173F" w:rsidRPr="006A2700">
        <w:t xml:space="preserve"> the autonomy and self-determination of Indigenous </w:t>
      </w:r>
      <w:r w:rsidR="00294880">
        <w:t>P</w:t>
      </w:r>
      <w:r w:rsidR="00FD173F" w:rsidRPr="006A2700">
        <w:t>eoples including jurisdiction over their languages.</w:t>
      </w:r>
      <w:r w:rsidR="00FD173F" w:rsidRPr="008262EA">
        <w:t xml:space="preserve"> </w:t>
      </w:r>
      <w:r w:rsidR="00047651" w:rsidRPr="008262EA">
        <w:t>Indigenous women</w:t>
      </w:r>
      <w:r w:rsidR="00047651">
        <w:t xml:space="preserve"> and Elders p</w:t>
      </w:r>
      <w:r>
        <w:t xml:space="preserve">lay a vital role in </w:t>
      </w:r>
      <w:r w:rsidR="00047651">
        <w:t xml:space="preserve">passing on language to future </w:t>
      </w:r>
      <w:r w:rsidR="00090311">
        <w:t>generations and</w:t>
      </w:r>
      <w:r w:rsidR="00047651">
        <w:t xml:space="preserve"> </w:t>
      </w:r>
      <w:r w:rsidR="00A000DC">
        <w:t>it is predominantly women who are</w:t>
      </w:r>
      <w:r w:rsidR="0050443B">
        <w:t xml:space="preserve"> </w:t>
      </w:r>
      <w:r>
        <w:t xml:space="preserve">leading work to reclaim Indigenous languages in </w:t>
      </w:r>
      <w:r w:rsidR="000610B2">
        <w:t xml:space="preserve">their </w:t>
      </w:r>
      <w:r>
        <w:t xml:space="preserve">communities through the development of immersion schools, curriculum in Indigenous languages, language nests, </w:t>
      </w:r>
      <w:r w:rsidR="000610B2">
        <w:t xml:space="preserve">and </w:t>
      </w:r>
      <w:r>
        <w:t>on-the-land programs. In many cases, programming is delivered through Indigenous institutions</w:t>
      </w:r>
      <w:r w:rsidR="002569FE">
        <w:t xml:space="preserve"> and local</w:t>
      </w:r>
      <w:r w:rsidR="002569FE">
        <w:rPr>
          <w:lang w:val="en-CA"/>
        </w:rPr>
        <w:t>/regional organizations</w:t>
      </w:r>
      <w:r>
        <w:t xml:space="preserve"> such as friendship centers and First Nations cultural </w:t>
      </w:r>
      <w:proofErr w:type="spellStart"/>
      <w:r>
        <w:t>centres</w:t>
      </w:r>
      <w:proofErr w:type="spellEnd"/>
      <w:r>
        <w:t>. Post-secondary institutions support this work by offering programming in Indigenous languages and supporting the creation of resources like dictionaries and textbooks.</w:t>
      </w:r>
      <w:r>
        <w:rPr>
          <w:rStyle w:val="FootnoteReference"/>
        </w:rPr>
        <w:footnoteReference w:id="5"/>
      </w:r>
      <w:r w:rsidR="006F71C5">
        <w:t xml:space="preserve"> </w:t>
      </w:r>
      <w:r>
        <w:t xml:space="preserve">Many witnesses believe that </w:t>
      </w:r>
      <w:r w:rsidR="0034079F">
        <w:t>sufficient, long-term</w:t>
      </w:r>
      <w:r>
        <w:t xml:space="preserve"> </w:t>
      </w:r>
      <w:r w:rsidR="00E7121B">
        <w:t xml:space="preserve">funding </w:t>
      </w:r>
      <w:r w:rsidR="0050443B">
        <w:t>w</w:t>
      </w:r>
      <w:r w:rsidR="00E7121B">
        <w:t xml:space="preserve">ould </w:t>
      </w:r>
      <w:r w:rsidR="009947E2">
        <w:t>increase the number of</w:t>
      </w:r>
      <w:r w:rsidR="00E7121B">
        <w:t xml:space="preserve"> fluent speakers by </w:t>
      </w:r>
      <w:r>
        <w:t>support</w:t>
      </w:r>
      <w:r w:rsidR="00BC062B">
        <w:t>ing</w:t>
      </w:r>
      <w:r w:rsidR="00E7121B">
        <w:t xml:space="preserve"> </w:t>
      </w:r>
      <w:r w:rsidR="00BC062B">
        <w:t xml:space="preserve">these </w:t>
      </w:r>
      <w:r w:rsidR="00E7121B">
        <w:t>initiatives</w:t>
      </w:r>
      <w:r w:rsidR="00663F97">
        <w:t>,</w:t>
      </w:r>
      <w:r w:rsidR="00E7121B">
        <w:t xml:space="preserve"> often</w:t>
      </w:r>
      <w:r w:rsidR="00663F97">
        <w:t xml:space="preserve"> </w:t>
      </w:r>
      <w:r w:rsidR="00F00553">
        <w:t>operat</w:t>
      </w:r>
      <w:r w:rsidR="00663F97">
        <w:t>ing</w:t>
      </w:r>
      <w:r w:rsidR="00F00553">
        <w:t xml:space="preserve"> with </w:t>
      </w:r>
      <w:r w:rsidR="0091017D">
        <w:t>limited budgets and few resources.</w:t>
      </w:r>
      <w:r w:rsidR="00BC062B">
        <w:rPr>
          <w:rStyle w:val="FootnoteReference"/>
        </w:rPr>
        <w:footnoteReference w:id="6"/>
      </w:r>
    </w:p>
    <w:p w14:paraId="01D7555B" w14:textId="2F96E9CE" w:rsidR="00363A68" w:rsidRPr="00AD5D67" w:rsidRDefault="00363A68" w:rsidP="00747DBB">
      <w:pPr>
        <w:pStyle w:val="Para2"/>
        <w:spacing w:before="170" w:after="0"/>
        <w:ind w:firstLine="0"/>
        <w:jc w:val="both"/>
        <w:divId w:val="775488344"/>
        <w:rPr>
          <w:b/>
        </w:rPr>
      </w:pPr>
      <w:r w:rsidRPr="00AD5D67">
        <w:rPr>
          <w:b/>
        </w:rPr>
        <w:t>Funding</w:t>
      </w:r>
    </w:p>
    <w:p w14:paraId="4518DF0C" w14:textId="7AAC382C" w:rsidR="008123EF" w:rsidRDefault="008123EF" w:rsidP="00BC5C45">
      <w:pPr>
        <w:pStyle w:val="Para2"/>
        <w:spacing w:before="170" w:after="0"/>
        <w:ind w:firstLine="270"/>
        <w:jc w:val="both"/>
        <w:divId w:val="775488344"/>
        <w:rPr>
          <w:spacing w:val="-3"/>
          <w:lang w:val="en-CA"/>
        </w:rPr>
      </w:pPr>
      <w:r>
        <w:t xml:space="preserve">Algonquin Elder Claudette </w:t>
      </w:r>
      <w:proofErr w:type="spellStart"/>
      <w:r>
        <w:t>Commanda</w:t>
      </w:r>
      <w:proofErr w:type="spellEnd"/>
      <w:r>
        <w:t xml:space="preserve"> reminded the </w:t>
      </w:r>
      <w:r w:rsidR="00F0635A">
        <w:t>c</w:t>
      </w:r>
      <w:r>
        <w:t>ommittee that Bill C-91 does not guarantee fundi</w:t>
      </w:r>
      <w:r w:rsidR="00CA2309">
        <w:t>ng for Indigenous languages</w:t>
      </w:r>
      <w:r>
        <w:t xml:space="preserve">. </w:t>
      </w:r>
      <w:r w:rsidR="00C04E85" w:rsidRPr="00C04E85">
        <w:rPr>
          <w:lang w:val="en-CA"/>
        </w:rPr>
        <w:t xml:space="preserve"> </w:t>
      </w:r>
      <w:r w:rsidR="00C04E85">
        <w:rPr>
          <w:lang w:val="en-CA"/>
        </w:rPr>
        <w:t xml:space="preserve">While there is no funding amount included in the legislation, the government has announced funding to implement its measures. </w:t>
      </w:r>
      <w:r w:rsidR="00D265BB" w:rsidRPr="002C4477">
        <w:rPr>
          <w:lang w:val="en-CA"/>
        </w:rPr>
        <w:t xml:space="preserve">Budget 2019 proposes to invest $333.7 million over five years, beginning in 2019–2020, with </w:t>
      </w:r>
      <w:r w:rsidR="00D265BB" w:rsidRPr="002C4477">
        <w:rPr>
          <w:spacing w:val="-3"/>
          <w:lang w:val="en-CA"/>
        </w:rPr>
        <w:t>$115.7 million per year ongoing to “support the proposed Indigenous Languages Act.”</w:t>
      </w:r>
      <w:r w:rsidR="00D265BB" w:rsidRPr="002C4477">
        <w:rPr>
          <w:rStyle w:val="FootnoteReference"/>
          <w:rFonts w:eastAsiaTheme="minorEastAsia"/>
          <w:spacing w:val="-3"/>
          <w:lang w:val="en-CA"/>
        </w:rPr>
        <w:footnoteReference w:id="7"/>
      </w:r>
      <w:r w:rsidR="00DA1C4A">
        <w:rPr>
          <w:spacing w:val="-3"/>
          <w:lang w:val="en-CA"/>
        </w:rPr>
        <w:t xml:space="preserve"> However</w:t>
      </w:r>
      <w:r w:rsidR="00F16FA1">
        <w:rPr>
          <w:spacing w:val="-3"/>
          <w:lang w:val="en-CA"/>
        </w:rPr>
        <w:t xml:space="preserve"> some witnesses</w:t>
      </w:r>
      <w:r w:rsidR="00D265BB">
        <w:rPr>
          <w:spacing w:val="-3"/>
          <w:lang w:val="en-CA"/>
        </w:rPr>
        <w:t xml:space="preserve"> </w:t>
      </w:r>
      <w:r w:rsidR="00DA1C4A">
        <w:rPr>
          <w:spacing w:val="-3"/>
          <w:lang w:val="en-CA"/>
        </w:rPr>
        <w:t xml:space="preserve">felt that this funding was inadequate given the needs in Indigenous communities.  </w:t>
      </w:r>
      <w:r w:rsidR="008F4734">
        <w:rPr>
          <w:spacing w:val="-3"/>
          <w:lang w:val="en-CA"/>
        </w:rPr>
        <w:t>The representative from the</w:t>
      </w:r>
      <w:r w:rsidR="00DA1C4A">
        <w:rPr>
          <w:spacing w:val="-3"/>
          <w:lang w:val="en-CA"/>
        </w:rPr>
        <w:t xml:space="preserve"> First Peoples’ Cultural Council</w:t>
      </w:r>
      <w:r w:rsidR="008F4734">
        <w:rPr>
          <w:spacing w:val="-3"/>
          <w:lang w:val="en-CA"/>
        </w:rPr>
        <w:t xml:space="preserve"> shared </w:t>
      </w:r>
      <w:r w:rsidR="008F4734">
        <w:rPr>
          <w:spacing w:val="-3"/>
          <w:lang w:val="en-CA"/>
        </w:rPr>
        <w:lastRenderedPageBreak/>
        <w:t xml:space="preserve">that based on their </w:t>
      </w:r>
      <w:r w:rsidR="00DA1C4A">
        <w:rPr>
          <w:spacing w:val="-3"/>
          <w:lang w:val="en-CA"/>
        </w:rPr>
        <w:t>experience in language revitalization, adequate funding for language revitalization should be between $200</w:t>
      </w:r>
      <w:r w:rsidR="00525D1B">
        <w:rPr>
          <w:spacing w:val="-3"/>
          <w:lang w:val="en-CA"/>
        </w:rPr>
        <w:t xml:space="preserve"> and $</w:t>
      </w:r>
      <w:r w:rsidR="00DA1C4A">
        <w:rPr>
          <w:spacing w:val="-3"/>
          <w:lang w:val="en-CA"/>
        </w:rPr>
        <w:t>900 million per year.</w:t>
      </w:r>
      <w:r w:rsidR="00601A9E">
        <w:rPr>
          <w:spacing w:val="-3"/>
          <w:lang w:val="en-CA"/>
        </w:rPr>
        <w:t xml:space="preserve"> </w:t>
      </w:r>
    </w:p>
    <w:p w14:paraId="493BB3C1" w14:textId="11AE8289" w:rsidR="00235E66" w:rsidRPr="000F32F0" w:rsidRDefault="00CA2309" w:rsidP="0052261C">
      <w:pPr>
        <w:spacing w:before="170" w:after="0"/>
        <w:ind w:firstLine="274"/>
        <w:jc w:val="both"/>
        <w:divId w:val="775488344"/>
      </w:pPr>
      <w:r>
        <w:rPr>
          <w:spacing w:val="-3"/>
          <w:lang w:val="en-CA"/>
        </w:rPr>
        <w:t xml:space="preserve">In addition to the adequacy of funds, their distribution </w:t>
      </w:r>
      <w:r w:rsidR="00235E66">
        <w:rPr>
          <w:spacing w:val="-3"/>
          <w:lang w:val="en-CA"/>
        </w:rPr>
        <w:t>was a</w:t>
      </w:r>
      <w:r w:rsidR="00A669A7">
        <w:rPr>
          <w:spacing w:val="-3"/>
          <w:lang w:val="en-CA"/>
        </w:rPr>
        <w:t>lso</w:t>
      </w:r>
      <w:r w:rsidR="00235E66">
        <w:rPr>
          <w:spacing w:val="-3"/>
          <w:lang w:val="en-CA"/>
        </w:rPr>
        <w:t xml:space="preserve"> </w:t>
      </w:r>
      <w:r w:rsidR="00724E70">
        <w:rPr>
          <w:spacing w:val="-3"/>
          <w:lang w:val="en-CA"/>
        </w:rPr>
        <w:t xml:space="preserve">a source of </w:t>
      </w:r>
      <w:r w:rsidR="00235E66">
        <w:rPr>
          <w:spacing w:val="-3"/>
          <w:lang w:val="en-CA"/>
        </w:rPr>
        <w:t xml:space="preserve">concern, as Algonquin Elder Claudette </w:t>
      </w:r>
      <w:proofErr w:type="spellStart"/>
      <w:r w:rsidR="00235E66">
        <w:rPr>
          <w:spacing w:val="-3"/>
          <w:lang w:val="en-CA"/>
        </w:rPr>
        <w:t>Commanda</w:t>
      </w:r>
      <w:proofErr w:type="spellEnd"/>
      <w:r w:rsidR="00235E66">
        <w:rPr>
          <w:spacing w:val="-3"/>
          <w:lang w:val="en-CA"/>
        </w:rPr>
        <w:t xml:space="preserve"> emphasized the lack of clarity in the bill about </w:t>
      </w:r>
      <w:r w:rsidR="0038654E">
        <w:rPr>
          <w:spacing w:val="-3"/>
          <w:lang w:val="en-CA"/>
        </w:rPr>
        <w:t>eligibility for funding and how it</w:t>
      </w:r>
      <w:r w:rsidR="00A669A7">
        <w:rPr>
          <w:spacing w:val="-3"/>
          <w:lang w:val="en-CA"/>
        </w:rPr>
        <w:t xml:space="preserve"> will</w:t>
      </w:r>
      <w:r w:rsidR="00235E66">
        <w:rPr>
          <w:spacing w:val="-3"/>
          <w:lang w:val="en-CA"/>
        </w:rPr>
        <w:t xml:space="preserve"> be disbursed</w:t>
      </w:r>
      <w:r w:rsidR="0038654E">
        <w:rPr>
          <w:spacing w:val="-3"/>
          <w:lang w:val="en-CA"/>
        </w:rPr>
        <w:t xml:space="preserve"> between First Nations, Inuit and Métis peoples</w:t>
      </w:r>
      <w:r w:rsidR="00235E66">
        <w:rPr>
          <w:spacing w:val="-3"/>
          <w:lang w:val="en-CA"/>
        </w:rPr>
        <w:t xml:space="preserve">. The Minister of Canadian Heritage confirmed that funding for Indigenous languages would flow through agreements between the Government of Canada and Indigenous governments and communities, enabling Indigenous </w:t>
      </w:r>
      <w:r w:rsidR="00294880">
        <w:rPr>
          <w:spacing w:val="-3"/>
          <w:lang w:val="en-CA"/>
        </w:rPr>
        <w:t>P</w:t>
      </w:r>
      <w:r w:rsidR="00235E66">
        <w:rPr>
          <w:spacing w:val="-3"/>
          <w:lang w:val="en-CA"/>
        </w:rPr>
        <w:t xml:space="preserve">eoples to determine the priorities and projects that would receive funding. </w:t>
      </w:r>
      <w:bookmarkStart w:id="2" w:name="_Hlk6219845"/>
      <w:r w:rsidR="00442D02">
        <w:t>However, it is not clear how funding proposed through Budget 2019 will be distributed, nor is it clear how future budgets will adapt to meet language revitalization needs in Indigenous communities.</w:t>
      </w:r>
      <w:r w:rsidR="00442D02" w:rsidRPr="002569FE" w:rsidDel="00442D02">
        <w:rPr>
          <w:spacing w:val="-3"/>
          <w:lang w:val="en-CA"/>
        </w:rPr>
        <w:t xml:space="preserve"> </w:t>
      </w:r>
      <w:bookmarkEnd w:id="2"/>
    </w:p>
    <w:p w14:paraId="09E16D8B" w14:textId="46E5B591" w:rsidR="00EE2ADD" w:rsidRDefault="00235E66" w:rsidP="00BC5C45">
      <w:pPr>
        <w:pStyle w:val="Para2"/>
        <w:spacing w:before="170" w:after="0"/>
        <w:ind w:firstLine="270"/>
        <w:jc w:val="both"/>
        <w:divId w:val="775488344"/>
        <w:rPr>
          <w:spacing w:val="-3"/>
          <w:lang w:val="en-CA"/>
        </w:rPr>
      </w:pPr>
      <w:r>
        <w:rPr>
          <w:spacing w:val="-3"/>
          <w:lang w:val="en-CA"/>
        </w:rPr>
        <w:t xml:space="preserve">In the absence of clarity around funding, witnesses identified characteristics they believe </w:t>
      </w:r>
      <w:r w:rsidR="00EC3267">
        <w:rPr>
          <w:spacing w:val="-3"/>
          <w:lang w:val="en-CA"/>
        </w:rPr>
        <w:t xml:space="preserve">are </w:t>
      </w:r>
      <w:r w:rsidR="003F59F8">
        <w:rPr>
          <w:spacing w:val="-3"/>
          <w:lang w:val="en-CA"/>
        </w:rPr>
        <w:t>essential</w:t>
      </w:r>
      <w:r>
        <w:rPr>
          <w:spacing w:val="-3"/>
          <w:lang w:val="en-CA"/>
        </w:rPr>
        <w:t xml:space="preserve"> to ensure funding contribute</w:t>
      </w:r>
      <w:r w:rsidR="00EC3267">
        <w:rPr>
          <w:spacing w:val="-3"/>
          <w:lang w:val="en-CA"/>
        </w:rPr>
        <w:t>s</w:t>
      </w:r>
      <w:r>
        <w:rPr>
          <w:spacing w:val="-3"/>
          <w:lang w:val="en-CA"/>
        </w:rPr>
        <w:t xml:space="preserve"> to language revitalization. </w:t>
      </w:r>
      <w:r w:rsidR="003F59F8">
        <w:rPr>
          <w:spacing w:val="-3"/>
          <w:lang w:val="en-CA"/>
        </w:rPr>
        <w:t>Funding must be permanent</w:t>
      </w:r>
      <w:r w:rsidR="00713EFC">
        <w:rPr>
          <w:spacing w:val="-3"/>
          <w:lang w:val="en-CA"/>
        </w:rPr>
        <w:t>, long-term,</w:t>
      </w:r>
      <w:r w:rsidR="003F59F8">
        <w:rPr>
          <w:spacing w:val="-3"/>
          <w:lang w:val="en-CA"/>
        </w:rPr>
        <w:t xml:space="preserve"> and reflect the diversity of Indigenous </w:t>
      </w:r>
      <w:r w:rsidR="00294880">
        <w:rPr>
          <w:spacing w:val="-3"/>
          <w:lang w:val="en-CA"/>
        </w:rPr>
        <w:t>P</w:t>
      </w:r>
      <w:r w:rsidR="003F59F8">
        <w:rPr>
          <w:spacing w:val="-3"/>
          <w:lang w:val="en-CA"/>
        </w:rPr>
        <w:t>eoples and languages</w:t>
      </w:r>
      <w:r w:rsidR="00EC3267">
        <w:rPr>
          <w:spacing w:val="-3"/>
          <w:lang w:val="en-CA"/>
        </w:rPr>
        <w:t>,</w:t>
      </w:r>
      <w:r w:rsidR="003F59F8">
        <w:rPr>
          <w:spacing w:val="-3"/>
          <w:lang w:val="en-CA"/>
        </w:rPr>
        <w:t xml:space="preserve"> including those living off-reserve and in urban centres. </w:t>
      </w:r>
      <w:r w:rsidR="00D54782">
        <w:rPr>
          <w:spacing w:val="-3"/>
          <w:lang w:val="en-CA"/>
        </w:rPr>
        <w:t xml:space="preserve"> </w:t>
      </w:r>
      <w:r w:rsidR="0056245C">
        <w:rPr>
          <w:spacing w:val="-3"/>
          <w:lang w:val="en-CA"/>
        </w:rPr>
        <w:t>As emphasized by the Native Women’s Association of Canada, “</w:t>
      </w:r>
      <w:r w:rsidR="0056245C" w:rsidRPr="0056245C">
        <w:rPr>
          <w:spacing w:val="-3"/>
        </w:rPr>
        <w:t>funding must be consistent with Jordan’s Principle</w:t>
      </w:r>
      <w:r w:rsidR="0056245C">
        <w:rPr>
          <w:rStyle w:val="FootnoteReference"/>
          <w:spacing w:val="-3"/>
        </w:rPr>
        <w:footnoteReference w:id="8"/>
      </w:r>
      <w:r w:rsidR="0056245C" w:rsidRPr="0056245C">
        <w:rPr>
          <w:spacing w:val="-3"/>
        </w:rPr>
        <w:t xml:space="preserve"> to ensure there are no jurisdictional disputes. As Jordan’s Principle ensures Indigenous children receive essential public services, regardless of where they live, Indigenous languages must be considered an essential service.</w:t>
      </w:r>
      <w:r w:rsidR="0056245C">
        <w:rPr>
          <w:spacing w:val="-3"/>
        </w:rPr>
        <w:t>”</w:t>
      </w:r>
      <w:r w:rsidR="0056245C">
        <w:rPr>
          <w:rStyle w:val="FootnoteReference"/>
          <w:spacing w:val="-3"/>
        </w:rPr>
        <w:footnoteReference w:id="9"/>
      </w:r>
      <w:r w:rsidR="0056245C" w:rsidRPr="0056245C">
        <w:rPr>
          <w:spacing w:val="-3"/>
          <w:lang w:val="en-CA"/>
        </w:rPr>
        <w:t xml:space="preserve"> </w:t>
      </w:r>
      <w:r w:rsidR="00EC3267">
        <w:rPr>
          <w:spacing w:val="-3"/>
          <w:lang w:val="en-CA"/>
        </w:rPr>
        <w:t xml:space="preserve">Further, </w:t>
      </w:r>
      <w:r w:rsidR="00874AFD">
        <w:rPr>
          <w:spacing w:val="-3"/>
          <w:lang w:val="en-CA"/>
        </w:rPr>
        <w:t>witnesses</w:t>
      </w:r>
      <w:r w:rsidR="00EC3267">
        <w:rPr>
          <w:spacing w:val="-3"/>
          <w:lang w:val="en-CA"/>
        </w:rPr>
        <w:t xml:space="preserve"> felt that f</w:t>
      </w:r>
      <w:r w:rsidR="0038654E">
        <w:rPr>
          <w:spacing w:val="-3"/>
          <w:lang w:val="en-CA"/>
        </w:rPr>
        <w:t xml:space="preserve">unding should be distributed to Indigenous </w:t>
      </w:r>
      <w:r w:rsidR="00294880">
        <w:rPr>
          <w:spacing w:val="-3"/>
          <w:lang w:val="en-CA"/>
        </w:rPr>
        <w:t>P</w:t>
      </w:r>
      <w:r w:rsidR="0038654E">
        <w:rPr>
          <w:spacing w:val="-3"/>
          <w:lang w:val="en-CA"/>
        </w:rPr>
        <w:t>eoples undertaking language revitalization work, as op</w:t>
      </w:r>
      <w:r w:rsidR="00494CFF">
        <w:rPr>
          <w:spacing w:val="-3"/>
          <w:lang w:val="en-CA"/>
        </w:rPr>
        <w:t>posed to national</w:t>
      </w:r>
      <w:r w:rsidR="00A75B06">
        <w:rPr>
          <w:spacing w:val="-3"/>
          <w:lang w:val="en-CA"/>
        </w:rPr>
        <w:t xml:space="preserve"> political</w:t>
      </w:r>
      <w:r w:rsidR="00494CFF">
        <w:rPr>
          <w:spacing w:val="-3"/>
          <w:lang w:val="en-CA"/>
        </w:rPr>
        <w:t xml:space="preserve"> organizations. </w:t>
      </w:r>
    </w:p>
    <w:p w14:paraId="3422C9E1" w14:textId="64397601" w:rsidR="003F59F8" w:rsidRDefault="00E64CBC" w:rsidP="00BC5C45">
      <w:pPr>
        <w:pStyle w:val="Para2"/>
        <w:spacing w:before="170" w:after="0"/>
        <w:ind w:firstLine="270"/>
        <w:jc w:val="both"/>
        <w:divId w:val="775488344"/>
        <w:rPr>
          <w:spacing w:val="-3"/>
          <w:lang w:val="en-CA"/>
        </w:rPr>
      </w:pPr>
      <w:r>
        <w:rPr>
          <w:spacing w:val="-3"/>
          <w:lang w:val="en-CA"/>
        </w:rPr>
        <w:t>Another important characteristic raised by witnesses is that f</w:t>
      </w:r>
      <w:r w:rsidR="00EE2ADD">
        <w:rPr>
          <w:spacing w:val="-3"/>
          <w:lang w:val="en-CA"/>
        </w:rPr>
        <w:t xml:space="preserve">unding for Indigenous languages </w:t>
      </w:r>
      <w:r w:rsidR="003F59F8">
        <w:rPr>
          <w:spacing w:val="-3"/>
          <w:lang w:val="en-CA"/>
        </w:rPr>
        <w:t xml:space="preserve">not duplicate existing services or create more bureaucracy. Bill C-91 proposes to establish an Office of the Commissioner of Indigenous Languages. </w:t>
      </w:r>
      <w:r w:rsidR="003F59F8" w:rsidRPr="003F59F8">
        <w:rPr>
          <w:spacing w:val="-3"/>
          <w:lang w:val="en-CA" w:bidi="en-CA"/>
        </w:rPr>
        <w:t xml:space="preserve">Helen </w:t>
      </w:r>
      <w:proofErr w:type="spellStart"/>
      <w:r w:rsidR="003F59F8" w:rsidRPr="003F59F8">
        <w:rPr>
          <w:spacing w:val="-3"/>
          <w:lang w:val="en-CA" w:bidi="en-CA"/>
        </w:rPr>
        <w:t>Klengenberg</w:t>
      </w:r>
      <w:proofErr w:type="spellEnd"/>
      <w:r w:rsidR="003F59F8">
        <w:rPr>
          <w:spacing w:val="-3"/>
          <w:lang w:val="en-CA"/>
        </w:rPr>
        <w:t>,</w:t>
      </w:r>
      <w:r w:rsidR="003F59F8" w:rsidRPr="003F59F8">
        <w:rPr>
          <w:spacing w:val="-3"/>
          <w:lang w:val="en-CA"/>
        </w:rPr>
        <w:t xml:space="preserve"> </w:t>
      </w:r>
      <w:r w:rsidR="003F59F8">
        <w:rPr>
          <w:spacing w:val="-3"/>
          <w:lang w:val="en-CA"/>
        </w:rPr>
        <w:t xml:space="preserve">the Official Languages Commissioner of Nunavut, </w:t>
      </w:r>
      <w:r w:rsidR="001C328E">
        <w:rPr>
          <w:spacing w:val="-3"/>
          <w:lang w:val="en-CA"/>
        </w:rPr>
        <w:t>stated</w:t>
      </w:r>
      <w:r w:rsidR="00BD6DD8">
        <w:rPr>
          <w:spacing w:val="-3"/>
          <w:lang w:val="en-CA"/>
        </w:rPr>
        <w:t xml:space="preserve"> that the proposed Office of the Commissioner of Indigenous Languages </w:t>
      </w:r>
      <w:r w:rsidR="001C328E">
        <w:rPr>
          <w:spacing w:val="-3"/>
          <w:lang w:val="en-CA"/>
        </w:rPr>
        <w:t xml:space="preserve">“will </w:t>
      </w:r>
      <w:r w:rsidR="001C328E" w:rsidRPr="001C328E">
        <w:rPr>
          <w:spacing w:val="-3"/>
          <w:lang w:val="en-CA" w:bidi="en-CA"/>
        </w:rPr>
        <w:t>be a duplication of services and an unwise use of public funds that instead could be used to enhance what is already in place in Canada</w:t>
      </w:r>
      <w:r w:rsidR="001C328E">
        <w:rPr>
          <w:spacing w:val="-3"/>
          <w:lang w:val="en-CA" w:bidi="en-CA"/>
        </w:rPr>
        <w:t>.”</w:t>
      </w:r>
      <w:r w:rsidR="00BD6DD8">
        <w:rPr>
          <w:rStyle w:val="FootnoteReference"/>
          <w:spacing w:val="-3"/>
          <w:lang w:val="en-CA"/>
        </w:rPr>
        <w:footnoteReference w:id="10"/>
      </w:r>
      <w:r w:rsidR="0038654E">
        <w:rPr>
          <w:spacing w:val="-3"/>
          <w:lang w:val="en-CA"/>
        </w:rPr>
        <w:t xml:space="preserve"> To avoid duplication of services, the </w:t>
      </w:r>
      <w:r w:rsidR="00F0635A">
        <w:rPr>
          <w:spacing w:val="-3"/>
          <w:lang w:val="en-CA"/>
        </w:rPr>
        <w:t>c</w:t>
      </w:r>
      <w:r w:rsidR="0038654E">
        <w:rPr>
          <w:spacing w:val="-3"/>
          <w:lang w:val="en-CA"/>
        </w:rPr>
        <w:t>ommittee fe</w:t>
      </w:r>
      <w:r w:rsidR="00BB071E">
        <w:rPr>
          <w:spacing w:val="-3"/>
          <w:lang w:val="en-CA"/>
        </w:rPr>
        <w:t>e</w:t>
      </w:r>
      <w:r w:rsidR="0038654E">
        <w:rPr>
          <w:spacing w:val="-3"/>
          <w:lang w:val="en-CA"/>
        </w:rPr>
        <w:t>l</w:t>
      </w:r>
      <w:r w:rsidR="00BB071E">
        <w:rPr>
          <w:spacing w:val="-3"/>
          <w:lang w:val="en-CA"/>
        </w:rPr>
        <w:t>s</w:t>
      </w:r>
      <w:r w:rsidR="0038654E">
        <w:rPr>
          <w:spacing w:val="-3"/>
          <w:lang w:val="en-CA"/>
        </w:rPr>
        <w:t xml:space="preserve"> that existing infrastructure and institutions could provide services and programs. For example, </w:t>
      </w:r>
      <w:r w:rsidR="00BB071E">
        <w:rPr>
          <w:spacing w:val="-3"/>
          <w:lang w:val="en-CA"/>
        </w:rPr>
        <w:t xml:space="preserve">the </w:t>
      </w:r>
      <w:r w:rsidR="00F0635A">
        <w:rPr>
          <w:spacing w:val="-3"/>
          <w:lang w:val="en-CA"/>
        </w:rPr>
        <w:t>c</w:t>
      </w:r>
      <w:r w:rsidR="00BB071E">
        <w:rPr>
          <w:spacing w:val="-3"/>
          <w:lang w:val="en-CA"/>
        </w:rPr>
        <w:t>ommittee was reminded that friendship centres across Canada could provide language programming</w:t>
      </w:r>
      <w:r w:rsidR="0038654E">
        <w:rPr>
          <w:spacing w:val="-3"/>
          <w:lang w:val="en-CA"/>
        </w:rPr>
        <w:t xml:space="preserve"> if funding were provided</w:t>
      </w:r>
      <w:r w:rsidR="00BB071E">
        <w:rPr>
          <w:spacing w:val="-3"/>
          <w:lang w:val="en-CA"/>
        </w:rPr>
        <w:t>.</w:t>
      </w:r>
      <w:r w:rsidR="0038654E">
        <w:rPr>
          <w:spacing w:val="-3"/>
          <w:lang w:val="en-CA"/>
        </w:rPr>
        <w:t xml:space="preserve"> </w:t>
      </w:r>
    </w:p>
    <w:p w14:paraId="051B2225" w14:textId="73F4118D" w:rsidR="00F425B4" w:rsidRPr="000F32F0" w:rsidRDefault="0049602F" w:rsidP="00BC5C45">
      <w:pPr>
        <w:pStyle w:val="Para2"/>
        <w:spacing w:before="170" w:after="0"/>
        <w:ind w:firstLine="270"/>
        <w:jc w:val="both"/>
        <w:divId w:val="775488344"/>
        <w:rPr>
          <w:spacing w:val="-3"/>
          <w:lang w:val="en-CA"/>
        </w:rPr>
      </w:pPr>
      <w:r>
        <w:rPr>
          <w:spacing w:val="-3"/>
          <w:lang w:val="en-CA"/>
        </w:rPr>
        <w:lastRenderedPageBreak/>
        <w:t>Finally, w</w:t>
      </w:r>
      <w:r w:rsidR="0038654E">
        <w:rPr>
          <w:spacing w:val="-3"/>
          <w:lang w:val="en-CA"/>
        </w:rPr>
        <w:t xml:space="preserve">itnesses emphasized that </w:t>
      </w:r>
      <w:r w:rsidR="00BB3553">
        <w:rPr>
          <w:spacing w:val="-3"/>
          <w:lang w:val="en-CA"/>
        </w:rPr>
        <w:t>funding must</w:t>
      </w:r>
      <w:r w:rsidR="0038654E">
        <w:rPr>
          <w:spacing w:val="-3"/>
          <w:lang w:val="en-CA"/>
        </w:rPr>
        <w:t xml:space="preserve"> be core</w:t>
      </w:r>
      <w:r w:rsidR="00A75B06">
        <w:rPr>
          <w:spacing w:val="-3"/>
          <w:lang w:val="en-CA"/>
        </w:rPr>
        <w:t xml:space="preserve"> </w:t>
      </w:r>
      <w:r w:rsidR="0038654E">
        <w:rPr>
          <w:spacing w:val="-3"/>
          <w:lang w:val="en-CA"/>
        </w:rPr>
        <w:t xml:space="preserve">funding rather than </w:t>
      </w:r>
      <w:r w:rsidR="00BB3553">
        <w:rPr>
          <w:spacing w:val="-3"/>
          <w:lang w:val="en-CA"/>
        </w:rPr>
        <w:t>project</w:t>
      </w:r>
      <w:r w:rsidR="0050443B">
        <w:rPr>
          <w:spacing w:val="-3"/>
          <w:lang w:val="en-CA"/>
        </w:rPr>
        <w:t>-based</w:t>
      </w:r>
      <w:r w:rsidR="00BB3553">
        <w:rPr>
          <w:spacing w:val="-3"/>
          <w:lang w:val="en-CA"/>
        </w:rPr>
        <w:t xml:space="preserve">. </w:t>
      </w:r>
      <w:r w:rsidR="000015B0">
        <w:rPr>
          <w:spacing w:val="-3"/>
          <w:lang w:val="en-CA"/>
        </w:rPr>
        <w:t xml:space="preserve">Core funding would enable Indigenous communities to </w:t>
      </w:r>
      <w:proofErr w:type="gramStart"/>
      <w:r w:rsidR="000015B0">
        <w:rPr>
          <w:spacing w:val="-3"/>
          <w:lang w:val="en-CA"/>
        </w:rPr>
        <w:t>plan for the future</w:t>
      </w:r>
      <w:proofErr w:type="gramEnd"/>
      <w:r w:rsidR="000015B0">
        <w:rPr>
          <w:spacing w:val="-3"/>
          <w:lang w:val="en-CA"/>
        </w:rPr>
        <w:t xml:space="preserve"> and pursue long-term projects</w:t>
      </w:r>
      <w:r w:rsidR="00610C0E">
        <w:rPr>
          <w:spacing w:val="-3"/>
          <w:lang w:val="en-CA"/>
        </w:rPr>
        <w:t>, such as</w:t>
      </w:r>
      <w:r w:rsidR="00432707">
        <w:rPr>
          <w:spacing w:val="-3"/>
          <w:lang w:val="en-CA"/>
        </w:rPr>
        <w:t xml:space="preserve"> writi</w:t>
      </w:r>
      <w:r w:rsidR="00610C0E">
        <w:rPr>
          <w:spacing w:val="-3"/>
          <w:lang w:val="en-CA"/>
        </w:rPr>
        <w:t>ng their own curricula</w:t>
      </w:r>
      <w:r w:rsidR="000015B0">
        <w:rPr>
          <w:spacing w:val="-3"/>
          <w:lang w:val="en-CA"/>
        </w:rPr>
        <w:t>.</w:t>
      </w:r>
      <w:r w:rsidR="00432707">
        <w:rPr>
          <w:rStyle w:val="FootnoteReference"/>
          <w:spacing w:val="-3"/>
          <w:lang w:val="en-CA"/>
        </w:rPr>
        <w:footnoteReference w:id="11"/>
      </w:r>
      <w:r w:rsidR="000015B0">
        <w:rPr>
          <w:spacing w:val="-3"/>
          <w:lang w:val="en-CA"/>
        </w:rPr>
        <w:t xml:space="preserve"> </w:t>
      </w:r>
      <w:r w:rsidR="00BB3553">
        <w:rPr>
          <w:spacing w:val="-3"/>
          <w:lang w:val="en-CA"/>
        </w:rPr>
        <w:t>Project-based funding</w:t>
      </w:r>
      <w:r w:rsidR="00625D3D">
        <w:rPr>
          <w:spacing w:val="-3"/>
          <w:lang w:val="en-CA"/>
        </w:rPr>
        <w:t xml:space="preserve"> </w:t>
      </w:r>
      <w:r w:rsidR="00625D3D">
        <w:rPr>
          <w:spacing w:val="-3"/>
        </w:rPr>
        <w:t xml:space="preserve">forces Indigenous communities into </w:t>
      </w:r>
      <w:r w:rsidR="00625D3D">
        <w:rPr>
          <w:spacing w:val="-3"/>
          <w:lang w:val="en-CA"/>
        </w:rPr>
        <w:t>“exhaustive reporting measures”</w:t>
      </w:r>
      <w:r w:rsidR="00625D3D">
        <w:rPr>
          <w:rStyle w:val="FootnoteReference"/>
          <w:spacing w:val="-3"/>
          <w:lang w:val="en-CA"/>
        </w:rPr>
        <w:footnoteReference w:id="12"/>
      </w:r>
      <w:r w:rsidR="00625D3D">
        <w:rPr>
          <w:spacing w:val="-3"/>
          <w:lang w:val="en-CA"/>
        </w:rPr>
        <w:t xml:space="preserve"> and</w:t>
      </w:r>
      <w:r w:rsidR="00BB3553">
        <w:rPr>
          <w:spacing w:val="-3"/>
          <w:lang w:val="en-CA"/>
        </w:rPr>
        <w:t xml:space="preserve"> is not accessible to all</w:t>
      </w:r>
      <w:r>
        <w:rPr>
          <w:spacing w:val="-3"/>
          <w:lang w:val="en-CA"/>
        </w:rPr>
        <w:t>,</w:t>
      </w:r>
      <w:r w:rsidR="006C0DA3">
        <w:rPr>
          <w:spacing w:val="-3"/>
          <w:lang w:val="en-CA"/>
        </w:rPr>
        <w:t xml:space="preserve"> since</w:t>
      </w:r>
      <w:r w:rsidR="00BB3553">
        <w:rPr>
          <w:spacing w:val="-3"/>
          <w:lang w:val="en-CA"/>
        </w:rPr>
        <w:t xml:space="preserve"> organizations or communit</w:t>
      </w:r>
      <w:r>
        <w:rPr>
          <w:spacing w:val="-3"/>
          <w:lang w:val="en-CA"/>
        </w:rPr>
        <w:t>ies</w:t>
      </w:r>
      <w:r w:rsidR="00BB3553">
        <w:rPr>
          <w:spacing w:val="-3"/>
          <w:lang w:val="en-CA"/>
        </w:rPr>
        <w:t xml:space="preserve"> </w:t>
      </w:r>
      <w:r w:rsidR="006C0DA3">
        <w:rPr>
          <w:spacing w:val="-3"/>
          <w:lang w:val="en-CA"/>
        </w:rPr>
        <w:t xml:space="preserve">may not </w:t>
      </w:r>
      <w:r w:rsidR="00BB3553">
        <w:rPr>
          <w:spacing w:val="-3"/>
          <w:lang w:val="en-CA"/>
        </w:rPr>
        <w:t xml:space="preserve">have the capacity and resources to hire a professional grant writer. </w:t>
      </w:r>
      <w:r w:rsidR="000C76A1">
        <w:rPr>
          <w:spacing w:val="-3"/>
          <w:lang w:val="en-CA"/>
        </w:rPr>
        <w:t xml:space="preserve">Regardless, grant-writing is time consuming and may take time </w:t>
      </w:r>
      <w:r w:rsidR="00660C9A">
        <w:rPr>
          <w:spacing w:val="-3"/>
          <w:lang w:val="en-CA"/>
        </w:rPr>
        <w:t xml:space="preserve">away </w:t>
      </w:r>
      <w:r w:rsidR="000C76A1">
        <w:rPr>
          <w:spacing w:val="-3"/>
          <w:lang w:val="en-CA"/>
        </w:rPr>
        <w:t xml:space="preserve">from program delivery. </w:t>
      </w:r>
      <w:r w:rsidR="00BB3553">
        <w:rPr>
          <w:spacing w:val="-3"/>
          <w:lang w:val="en-CA"/>
        </w:rPr>
        <w:t xml:space="preserve">At </w:t>
      </w:r>
      <w:proofErr w:type="spellStart"/>
      <w:r w:rsidR="00BB3553" w:rsidRPr="00BB3553">
        <w:rPr>
          <w:spacing w:val="-3"/>
        </w:rPr>
        <w:t>T'selcéwtqen</w:t>
      </w:r>
      <w:proofErr w:type="spellEnd"/>
      <w:r w:rsidR="00BB3553" w:rsidRPr="00BB3553">
        <w:rPr>
          <w:spacing w:val="-3"/>
        </w:rPr>
        <w:t xml:space="preserve"> </w:t>
      </w:r>
      <w:proofErr w:type="spellStart"/>
      <w:r w:rsidR="00BB3553" w:rsidRPr="00BB3553">
        <w:rPr>
          <w:spacing w:val="-3"/>
        </w:rPr>
        <w:t>Clleq'mel'ten</w:t>
      </w:r>
      <w:proofErr w:type="spellEnd"/>
      <w:r w:rsidR="00BB3553">
        <w:rPr>
          <w:spacing w:val="-3"/>
        </w:rPr>
        <w:t xml:space="preserve">, a </w:t>
      </w:r>
      <w:r w:rsidR="00BB3553" w:rsidRPr="00BB3553">
        <w:rPr>
          <w:spacing w:val="-3"/>
        </w:rPr>
        <w:t>Secwepemc</w:t>
      </w:r>
      <w:r w:rsidR="00BB3553">
        <w:rPr>
          <w:spacing w:val="-3"/>
        </w:rPr>
        <w:t xml:space="preserve"> immersion school in British Columbia, the principal </w:t>
      </w:r>
      <w:r w:rsidR="00713EFC">
        <w:rPr>
          <w:spacing w:val="-3"/>
        </w:rPr>
        <w:t>prepares grant proposals</w:t>
      </w:r>
      <w:r w:rsidR="00A669A7">
        <w:rPr>
          <w:spacing w:val="-3"/>
        </w:rPr>
        <w:t>,</w:t>
      </w:r>
      <w:r w:rsidR="00713EFC">
        <w:rPr>
          <w:spacing w:val="-3"/>
        </w:rPr>
        <w:t xml:space="preserve"> </w:t>
      </w:r>
      <w:r w:rsidR="000C76A1">
        <w:rPr>
          <w:spacing w:val="-3"/>
        </w:rPr>
        <w:t>diverting time</w:t>
      </w:r>
      <w:r w:rsidR="00713EFC">
        <w:rPr>
          <w:spacing w:val="-3"/>
        </w:rPr>
        <w:t xml:space="preserve"> from prepar</w:t>
      </w:r>
      <w:r w:rsidR="000C76A1">
        <w:rPr>
          <w:spacing w:val="-3"/>
        </w:rPr>
        <w:t>ing</w:t>
      </w:r>
      <w:r w:rsidR="00713EFC">
        <w:rPr>
          <w:spacing w:val="-3"/>
        </w:rPr>
        <w:t xml:space="preserve"> educational plans and further land-based research. Project-based funding, offered on a year-to-year basis, does not enable Indigenous communities to develop </w:t>
      </w:r>
      <w:r w:rsidR="009D2AD1">
        <w:rPr>
          <w:spacing w:val="-3"/>
        </w:rPr>
        <w:t xml:space="preserve">their own </w:t>
      </w:r>
      <w:r w:rsidR="00713EFC">
        <w:rPr>
          <w:spacing w:val="-3"/>
        </w:rPr>
        <w:t>curricula, plan for future projects, or retain staff.</w:t>
      </w:r>
      <w:r w:rsidR="00713EFC">
        <w:rPr>
          <w:rStyle w:val="FootnoteReference"/>
          <w:spacing w:val="-3"/>
        </w:rPr>
        <w:footnoteReference w:id="13"/>
      </w:r>
    </w:p>
    <w:p w14:paraId="454D7891" w14:textId="75523446" w:rsidR="00A669A7" w:rsidRDefault="00A669A7" w:rsidP="0052261C">
      <w:pPr>
        <w:pStyle w:val="Para2"/>
        <w:spacing w:before="170" w:after="0"/>
        <w:ind w:firstLine="274"/>
        <w:jc w:val="both"/>
        <w:divId w:val="775488344"/>
        <w:rPr>
          <w:spacing w:val="-3"/>
        </w:rPr>
      </w:pPr>
      <w:r>
        <w:rPr>
          <w:spacing w:val="-3"/>
        </w:rPr>
        <w:t xml:space="preserve">It is clear from witnesses that </w:t>
      </w:r>
      <w:r w:rsidR="00FF2C29">
        <w:rPr>
          <w:spacing w:val="-3"/>
        </w:rPr>
        <w:t xml:space="preserve">revitalizing </w:t>
      </w:r>
      <w:r>
        <w:rPr>
          <w:spacing w:val="-3"/>
        </w:rPr>
        <w:t>language</w:t>
      </w:r>
      <w:r w:rsidR="00FF2C29">
        <w:rPr>
          <w:spacing w:val="-3"/>
        </w:rPr>
        <w:t>s</w:t>
      </w:r>
      <w:r>
        <w:rPr>
          <w:spacing w:val="-3"/>
        </w:rPr>
        <w:t xml:space="preserve"> depend</w:t>
      </w:r>
      <w:r w:rsidR="00FF2C29">
        <w:rPr>
          <w:spacing w:val="-3"/>
        </w:rPr>
        <w:t>s</w:t>
      </w:r>
      <w:r>
        <w:rPr>
          <w:spacing w:val="-3"/>
        </w:rPr>
        <w:t xml:space="preserve"> upon adequate, sustainable and long-term funding. You</w:t>
      </w:r>
      <w:r w:rsidR="00A73871">
        <w:rPr>
          <w:spacing w:val="-3"/>
        </w:rPr>
        <w:t>r</w:t>
      </w:r>
      <w:r>
        <w:rPr>
          <w:spacing w:val="-3"/>
        </w:rPr>
        <w:t xml:space="preserve"> </w:t>
      </w:r>
      <w:r w:rsidR="00F0635A">
        <w:rPr>
          <w:spacing w:val="-3"/>
        </w:rPr>
        <w:t>c</w:t>
      </w:r>
      <w:r>
        <w:rPr>
          <w:spacing w:val="-3"/>
        </w:rPr>
        <w:t>ommittee is concerned about the lack of clarity regarding funding for Indigenous languages, and therefore urges Canadian Heritage to work with Indigenous communities</w:t>
      </w:r>
      <w:r w:rsidR="00CE2DC2">
        <w:rPr>
          <w:spacing w:val="-3"/>
        </w:rPr>
        <w:t xml:space="preserve"> and organizations involved in Indigenous language revitalization</w:t>
      </w:r>
      <w:r>
        <w:rPr>
          <w:spacing w:val="-3"/>
        </w:rPr>
        <w:t xml:space="preserve"> to ensure that their funding concerns are addressed.</w:t>
      </w:r>
    </w:p>
    <w:p w14:paraId="574548C9" w14:textId="34EFA958" w:rsidR="00315090" w:rsidRPr="00AD5D67" w:rsidRDefault="00363A68" w:rsidP="00747DBB">
      <w:pPr>
        <w:pStyle w:val="Para2"/>
        <w:spacing w:before="170" w:after="0"/>
        <w:ind w:right="90" w:firstLine="0"/>
        <w:jc w:val="both"/>
        <w:divId w:val="775488344"/>
        <w:rPr>
          <w:b/>
          <w:spacing w:val="-3"/>
        </w:rPr>
      </w:pPr>
      <w:r w:rsidRPr="00AD5D67">
        <w:rPr>
          <w:b/>
          <w:spacing w:val="-3"/>
        </w:rPr>
        <w:t>Consultation</w:t>
      </w:r>
    </w:p>
    <w:p w14:paraId="3A418B57" w14:textId="0B6B48B2" w:rsidR="00E32BC9" w:rsidRDefault="005A09EC" w:rsidP="00BC5C45">
      <w:pPr>
        <w:pStyle w:val="Para2"/>
        <w:spacing w:before="170" w:after="0"/>
        <w:ind w:firstLine="270"/>
        <w:jc w:val="both"/>
        <w:divId w:val="775488344"/>
        <w:rPr>
          <w:spacing w:val="-3"/>
          <w:lang w:val="en-CA"/>
        </w:rPr>
      </w:pPr>
      <w:r>
        <w:rPr>
          <w:spacing w:val="-3"/>
        </w:rPr>
        <w:t xml:space="preserve">Although the Minister of Canadian Heritage stated that the bill was co-developed with the Assembly of First Nations, Inuit </w:t>
      </w:r>
      <w:proofErr w:type="spellStart"/>
      <w:r>
        <w:rPr>
          <w:spacing w:val="-3"/>
        </w:rPr>
        <w:t>Tapiriit</w:t>
      </w:r>
      <w:proofErr w:type="spellEnd"/>
      <w:r>
        <w:rPr>
          <w:spacing w:val="-3"/>
        </w:rPr>
        <w:t xml:space="preserve"> </w:t>
      </w:r>
      <w:proofErr w:type="spellStart"/>
      <w:r>
        <w:rPr>
          <w:spacing w:val="-3"/>
        </w:rPr>
        <w:t>Kanatami</w:t>
      </w:r>
      <w:proofErr w:type="spellEnd"/>
      <w:r>
        <w:rPr>
          <w:spacing w:val="-3"/>
        </w:rPr>
        <w:t xml:space="preserve"> and the Métis National Council,</w:t>
      </w:r>
      <w:r w:rsidR="00E32BC9">
        <w:rPr>
          <w:spacing w:val="-3"/>
        </w:rPr>
        <w:t xml:space="preserve"> some witnesses </w:t>
      </w:r>
      <w:r w:rsidR="00315090">
        <w:rPr>
          <w:spacing w:val="-3"/>
        </w:rPr>
        <w:t>felt they had the opportunity to meaningfully participate</w:t>
      </w:r>
      <w:r w:rsidR="008C26C3">
        <w:rPr>
          <w:spacing w:val="-3"/>
        </w:rPr>
        <w:t xml:space="preserve"> in the process</w:t>
      </w:r>
      <w:r w:rsidR="00E32BC9">
        <w:rPr>
          <w:spacing w:val="-3"/>
        </w:rPr>
        <w:t>, while others did not</w:t>
      </w:r>
      <w:r w:rsidR="00315090">
        <w:rPr>
          <w:spacing w:val="-3"/>
        </w:rPr>
        <w:t xml:space="preserve">. </w:t>
      </w:r>
      <w:r w:rsidR="008C26C3">
        <w:rPr>
          <w:spacing w:val="-3"/>
        </w:rPr>
        <w:t>Some organizations, such as t</w:t>
      </w:r>
      <w:r w:rsidR="00315090">
        <w:rPr>
          <w:spacing w:val="-3"/>
        </w:rPr>
        <w:t>he M</w:t>
      </w:r>
      <w:proofErr w:type="spellStart"/>
      <w:r w:rsidR="00315090">
        <w:rPr>
          <w:spacing w:val="-3"/>
          <w:lang w:val="en-CA"/>
        </w:rPr>
        <w:t>étis</w:t>
      </w:r>
      <w:proofErr w:type="spellEnd"/>
      <w:r w:rsidR="00315090">
        <w:rPr>
          <w:spacing w:val="-3"/>
          <w:lang w:val="en-CA"/>
        </w:rPr>
        <w:t xml:space="preserve"> National Council, the Assembly of First Nations, and the First Peoples’ Cultural Council </w:t>
      </w:r>
      <w:r w:rsidR="001660F1">
        <w:rPr>
          <w:spacing w:val="-3"/>
          <w:lang w:val="en-CA"/>
        </w:rPr>
        <w:t xml:space="preserve">described positive consultation experiences. </w:t>
      </w:r>
      <w:r w:rsidR="0085770A">
        <w:rPr>
          <w:spacing w:val="-3"/>
          <w:lang w:val="en-CA"/>
        </w:rPr>
        <w:t xml:space="preserve">Organizations participated in the co-development process in different ways. For instance, the Gabriel Dumont Institute led engagement sessions to provide background on </w:t>
      </w:r>
      <w:proofErr w:type="spellStart"/>
      <w:r w:rsidR="0085770A">
        <w:rPr>
          <w:spacing w:val="-3"/>
          <w:lang w:val="en-CA"/>
        </w:rPr>
        <w:t>Michif</w:t>
      </w:r>
      <w:proofErr w:type="spellEnd"/>
      <w:r w:rsidR="0085770A">
        <w:rPr>
          <w:spacing w:val="-3"/>
          <w:lang w:val="en-CA"/>
        </w:rPr>
        <w:t xml:space="preserve"> and recommendations on content that should be included in the bill.</w:t>
      </w:r>
      <w:r w:rsidR="008A7265">
        <w:rPr>
          <w:rStyle w:val="FootnoteReference"/>
          <w:spacing w:val="-3"/>
          <w:lang w:val="en-CA"/>
        </w:rPr>
        <w:footnoteReference w:id="14"/>
      </w:r>
      <w:r w:rsidR="0085770A">
        <w:rPr>
          <w:spacing w:val="-3"/>
          <w:lang w:val="en-CA"/>
        </w:rPr>
        <w:t xml:space="preserve"> </w:t>
      </w:r>
      <w:r w:rsidR="008A7265">
        <w:rPr>
          <w:spacing w:val="-3"/>
          <w:lang w:val="en-CA"/>
        </w:rPr>
        <w:t xml:space="preserve">  </w:t>
      </w:r>
    </w:p>
    <w:p w14:paraId="633D4593" w14:textId="5136948E" w:rsidR="004549C6" w:rsidRPr="000F32F0" w:rsidRDefault="0085770A" w:rsidP="00BC5C45">
      <w:pPr>
        <w:pStyle w:val="Para2"/>
        <w:spacing w:before="170" w:after="0"/>
        <w:ind w:firstLine="270"/>
        <w:jc w:val="both"/>
        <w:divId w:val="775488344"/>
        <w:rPr>
          <w:spacing w:val="-3"/>
          <w:lang w:val="en-CA"/>
        </w:rPr>
      </w:pPr>
      <w:r>
        <w:rPr>
          <w:spacing w:val="-3"/>
          <w:lang w:val="en-CA"/>
        </w:rPr>
        <w:t xml:space="preserve">However, other organizations and communities, felt that they were not meaningfully involved in the co-development process. The Congress of Aboriginal Peoples and Six Nations of the Grand River described a lack of consultation. </w:t>
      </w:r>
      <w:r w:rsidR="00A75B06">
        <w:rPr>
          <w:spacing w:val="-3"/>
          <w:lang w:val="en-CA"/>
        </w:rPr>
        <w:t>While some organizations were provided with opportunities to obtain feedback from their members</w:t>
      </w:r>
      <w:r w:rsidR="00486BF8">
        <w:rPr>
          <w:spacing w:val="-3"/>
          <w:lang w:val="en-CA"/>
        </w:rPr>
        <w:t xml:space="preserve"> on</w:t>
      </w:r>
      <w:r w:rsidR="00660C9A">
        <w:rPr>
          <w:spacing w:val="-3"/>
          <w:lang w:val="en-CA"/>
        </w:rPr>
        <w:t xml:space="preserve"> the development of the legislation</w:t>
      </w:r>
      <w:r w:rsidR="00A75B06">
        <w:rPr>
          <w:spacing w:val="-3"/>
          <w:lang w:val="en-CA"/>
        </w:rPr>
        <w:t xml:space="preserve">, </w:t>
      </w:r>
      <w:r w:rsidR="00486BF8">
        <w:rPr>
          <w:spacing w:val="-3"/>
          <w:lang w:val="en-CA"/>
        </w:rPr>
        <w:t>they</w:t>
      </w:r>
      <w:r w:rsidR="000C78DB">
        <w:rPr>
          <w:spacing w:val="-3"/>
          <w:lang w:val="en-CA"/>
        </w:rPr>
        <w:t xml:space="preserve"> sometimes</w:t>
      </w:r>
      <w:r w:rsidR="00A75B06">
        <w:rPr>
          <w:spacing w:val="-3"/>
          <w:lang w:val="en-CA"/>
        </w:rPr>
        <w:t xml:space="preserve"> </w:t>
      </w:r>
      <w:r w:rsidR="00486BF8">
        <w:rPr>
          <w:spacing w:val="-3"/>
          <w:lang w:val="en-CA"/>
        </w:rPr>
        <w:t>faced</w:t>
      </w:r>
      <w:r w:rsidR="00A75B06">
        <w:rPr>
          <w:spacing w:val="-3"/>
          <w:lang w:val="en-CA"/>
        </w:rPr>
        <w:t xml:space="preserve"> tight time constraints. </w:t>
      </w:r>
      <w:r w:rsidR="001660F1">
        <w:rPr>
          <w:spacing w:val="-3"/>
          <w:lang w:val="en-CA"/>
        </w:rPr>
        <w:t xml:space="preserve">For instance, the Native Women’s Association of Canada </w:t>
      </w:r>
      <w:r w:rsidR="001660F1">
        <w:rPr>
          <w:spacing w:val="-3"/>
        </w:rPr>
        <w:t>stated that they were not “meaningfully consulted</w:t>
      </w:r>
      <w:r w:rsidR="003217D9">
        <w:rPr>
          <w:spacing w:val="-3"/>
        </w:rPr>
        <w:t>,</w:t>
      </w:r>
      <w:r w:rsidR="001660F1">
        <w:rPr>
          <w:spacing w:val="-3"/>
        </w:rPr>
        <w:t>”</w:t>
      </w:r>
      <w:r w:rsidR="00486BF8">
        <w:rPr>
          <w:spacing w:val="-3"/>
        </w:rPr>
        <w:t xml:space="preserve"> reporting that they </w:t>
      </w:r>
      <w:r w:rsidR="001660F1">
        <w:rPr>
          <w:spacing w:val="-3"/>
        </w:rPr>
        <w:t xml:space="preserve">were only provided with about </w:t>
      </w:r>
      <w:r w:rsidR="00486BF8">
        <w:rPr>
          <w:spacing w:val="-3"/>
        </w:rPr>
        <w:t>five</w:t>
      </w:r>
      <w:r w:rsidR="001660F1">
        <w:rPr>
          <w:spacing w:val="-3"/>
        </w:rPr>
        <w:t xml:space="preserve"> months to undertake community engagement sessions and an online survey</w:t>
      </w:r>
      <w:r w:rsidR="00A75B06">
        <w:rPr>
          <w:spacing w:val="-3"/>
        </w:rPr>
        <w:t xml:space="preserve">. Prior to the bill being tabled, they were also </w:t>
      </w:r>
      <w:r w:rsidR="00774A74">
        <w:rPr>
          <w:spacing w:val="-3"/>
        </w:rPr>
        <w:t>given</w:t>
      </w:r>
      <w:r w:rsidR="00A52A6F">
        <w:rPr>
          <w:spacing w:val="-3"/>
        </w:rPr>
        <w:t xml:space="preserve"> </w:t>
      </w:r>
      <w:r w:rsidR="00A75B06">
        <w:rPr>
          <w:spacing w:val="-3"/>
        </w:rPr>
        <w:t>36 hours to review the text and provide recommendations.</w:t>
      </w:r>
      <w:r w:rsidR="001660F1">
        <w:rPr>
          <w:rStyle w:val="FootnoteReference"/>
          <w:spacing w:val="-3"/>
        </w:rPr>
        <w:footnoteReference w:id="15"/>
      </w:r>
      <w:r w:rsidR="001660F1">
        <w:rPr>
          <w:spacing w:val="-3"/>
        </w:rPr>
        <w:t xml:space="preserve"> </w:t>
      </w:r>
    </w:p>
    <w:p w14:paraId="079B0E39" w14:textId="2E328C72" w:rsidR="00D84F8C" w:rsidRPr="00443C8B" w:rsidRDefault="005B60B2" w:rsidP="00BC5C45">
      <w:pPr>
        <w:pStyle w:val="Para2"/>
        <w:spacing w:before="170" w:after="0"/>
        <w:ind w:firstLine="270"/>
        <w:jc w:val="both"/>
        <w:divId w:val="775488344"/>
        <w:rPr>
          <w:spacing w:val="-3"/>
          <w:lang w:val="en-CA"/>
        </w:rPr>
      </w:pPr>
      <w:r>
        <w:rPr>
          <w:spacing w:val="-3"/>
        </w:rPr>
        <w:lastRenderedPageBreak/>
        <w:t xml:space="preserve">The </w:t>
      </w:r>
      <w:r w:rsidR="00F0635A">
        <w:rPr>
          <w:spacing w:val="-3"/>
        </w:rPr>
        <w:t>c</w:t>
      </w:r>
      <w:r>
        <w:rPr>
          <w:spacing w:val="-3"/>
        </w:rPr>
        <w:t>ommittee was</w:t>
      </w:r>
      <w:r w:rsidR="001660F1">
        <w:rPr>
          <w:spacing w:val="-3"/>
        </w:rPr>
        <w:t xml:space="preserve"> concerned that organizations representing Indigenous </w:t>
      </w:r>
      <w:r w:rsidR="00294880">
        <w:rPr>
          <w:spacing w:val="-3"/>
        </w:rPr>
        <w:t>P</w:t>
      </w:r>
      <w:r w:rsidR="001660F1">
        <w:rPr>
          <w:spacing w:val="-3"/>
        </w:rPr>
        <w:t>eoples who are often</w:t>
      </w:r>
      <w:r w:rsidR="00660C9A">
        <w:rPr>
          <w:spacing w:val="-3"/>
        </w:rPr>
        <w:t xml:space="preserve"> overlooked</w:t>
      </w:r>
      <w:r w:rsidR="00486BF8">
        <w:rPr>
          <w:spacing w:val="-3"/>
        </w:rPr>
        <w:t>,</w:t>
      </w:r>
      <w:r w:rsidR="001660F1">
        <w:rPr>
          <w:spacing w:val="-3"/>
        </w:rPr>
        <w:t xml:space="preserve"> such as women and non-status First Nations</w:t>
      </w:r>
      <w:r w:rsidR="00486BF8">
        <w:rPr>
          <w:spacing w:val="-3"/>
        </w:rPr>
        <w:t>,</w:t>
      </w:r>
      <w:r w:rsidR="001660F1">
        <w:rPr>
          <w:spacing w:val="-3"/>
        </w:rPr>
        <w:t xml:space="preserve"> continued to be left out. </w:t>
      </w:r>
      <w:r w:rsidR="00E66E97">
        <w:rPr>
          <w:spacing w:val="-3"/>
        </w:rPr>
        <w:t xml:space="preserve">This exclusion was particularly troubling, given the vital role of women in the transmission of Indigenous languages to future generations. </w:t>
      </w:r>
      <w:r w:rsidR="00443C8B">
        <w:rPr>
          <w:spacing w:val="-3"/>
        </w:rPr>
        <w:t>The M</w:t>
      </w:r>
      <w:proofErr w:type="spellStart"/>
      <w:r w:rsidR="00443C8B">
        <w:rPr>
          <w:spacing w:val="-3"/>
          <w:lang w:val="en-CA"/>
        </w:rPr>
        <w:t>étis</w:t>
      </w:r>
      <w:proofErr w:type="spellEnd"/>
      <w:r w:rsidR="00443C8B">
        <w:rPr>
          <w:spacing w:val="-3"/>
          <w:lang w:val="en-CA"/>
        </w:rPr>
        <w:t xml:space="preserve"> Settlements General Council, a group not represented by national or regional organizations, was also left out. </w:t>
      </w:r>
      <w:r w:rsidR="00443C8B">
        <w:rPr>
          <w:spacing w:val="-3"/>
        </w:rPr>
        <w:t xml:space="preserve">Despite their exclusion from the process, many </w:t>
      </w:r>
      <w:r w:rsidR="00E66E97">
        <w:rPr>
          <w:spacing w:val="-3"/>
        </w:rPr>
        <w:t>Indigen</w:t>
      </w:r>
      <w:r w:rsidR="00443C8B">
        <w:rPr>
          <w:spacing w:val="-3"/>
        </w:rPr>
        <w:t>ous organizations fought to ensure</w:t>
      </w:r>
      <w:r w:rsidR="00E66E97">
        <w:rPr>
          <w:spacing w:val="-3"/>
        </w:rPr>
        <w:t xml:space="preserve"> their voices </w:t>
      </w:r>
      <w:r w:rsidR="00443C8B">
        <w:rPr>
          <w:spacing w:val="-3"/>
        </w:rPr>
        <w:t xml:space="preserve">were </w:t>
      </w:r>
      <w:r w:rsidR="00E66E97">
        <w:rPr>
          <w:spacing w:val="-3"/>
        </w:rPr>
        <w:t xml:space="preserve">heard by requesting meetings and submitting documents to Canadian Heritage. However, </w:t>
      </w:r>
      <w:r w:rsidR="00C4345D">
        <w:rPr>
          <w:spacing w:val="-3"/>
        </w:rPr>
        <w:t xml:space="preserve">in some cases, </w:t>
      </w:r>
      <w:r w:rsidR="00486BF8">
        <w:rPr>
          <w:spacing w:val="-3"/>
        </w:rPr>
        <w:t>their suggestions were</w:t>
      </w:r>
      <w:r w:rsidR="00C4345D">
        <w:rPr>
          <w:spacing w:val="-3"/>
        </w:rPr>
        <w:t xml:space="preserve"> not reflected in </w:t>
      </w:r>
      <w:r w:rsidR="001660F1">
        <w:rPr>
          <w:spacing w:val="-3"/>
        </w:rPr>
        <w:t>the bill</w:t>
      </w:r>
      <w:r w:rsidR="00D84F8C">
        <w:rPr>
          <w:rStyle w:val="FootnoteReference"/>
          <w:spacing w:val="-3"/>
        </w:rPr>
        <w:footnoteReference w:id="16"/>
      </w:r>
      <w:r w:rsidR="001660F1">
        <w:rPr>
          <w:spacing w:val="-3"/>
        </w:rPr>
        <w:t xml:space="preserve">, </w:t>
      </w:r>
      <w:r w:rsidR="00C631B7">
        <w:rPr>
          <w:spacing w:val="-3"/>
        </w:rPr>
        <w:t>and these witnesses are now advocating for</w:t>
      </w:r>
      <w:r w:rsidR="00D84F8C">
        <w:rPr>
          <w:spacing w:val="-3"/>
        </w:rPr>
        <w:t xml:space="preserve"> amendments</w:t>
      </w:r>
      <w:r w:rsidR="00C631B7">
        <w:rPr>
          <w:spacing w:val="-3"/>
        </w:rPr>
        <w:t xml:space="preserve"> to it.</w:t>
      </w:r>
    </w:p>
    <w:p w14:paraId="2375C618" w14:textId="0EDA54A4" w:rsidR="00814E78" w:rsidRPr="00F8008E" w:rsidRDefault="00814E78" w:rsidP="00BC5C45">
      <w:pPr>
        <w:pStyle w:val="Para2"/>
        <w:spacing w:before="170" w:after="0"/>
        <w:ind w:firstLine="270"/>
        <w:jc w:val="both"/>
        <w:divId w:val="775488344"/>
        <w:rPr>
          <w:spacing w:val="-3"/>
          <w:lang w:val="en-CA"/>
        </w:rPr>
      </w:pPr>
      <w:r>
        <w:rPr>
          <w:spacing w:val="-3"/>
        </w:rPr>
        <w:t xml:space="preserve">The </w:t>
      </w:r>
      <w:r w:rsidR="00F0635A">
        <w:rPr>
          <w:spacing w:val="-3"/>
        </w:rPr>
        <w:t>c</w:t>
      </w:r>
      <w:r>
        <w:rPr>
          <w:spacing w:val="-3"/>
        </w:rPr>
        <w:t xml:space="preserve">ommittee was </w:t>
      </w:r>
      <w:r w:rsidR="00C76FB8">
        <w:rPr>
          <w:spacing w:val="-3"/>
        </w:rPr>
        <w:t xml:space="preserve">deeply concerned that </w:t>
      </w:r>
      <w:proofErr w:type="spellStart"/>
      <w:r w:rsidR="00C76FB8">
        <w:rPr>
          <w:spacing w:val="-3"/>
        </w:rPr>
        <w:t>inuit</w:t>
      </w:r>
      <w:proofErr w:type="spellEnd"/>
      <w:r w:rsidR="00C76FB8">
        <w:rPr>
          <w:spacing w:val="-3"/>
        </w:rPr>
        <w:t xml:space="preserve"> </w:t>
      </w:r>
      <w:proofErr w:type="spellStart"/>
      <w:r w:rsidR="00C76FB8">
        <w:rPr>
          <w:spacing w:val="-3"/>
        </w:rPr>
        <w:t>Tapiriit</w:t>
      </w:r>
      <w:proofErr w:type="spellEnd"/>
      <w:r w:rsidR="00C76FB8">
        <w:rPr>
          <w:spacing w:val="-3"/>
        </w:rPr>
        <w:t xml:space="preserve"> </w:t>
      </w:r>
      <w:proofErr w:type="spellStart"/>
      <w:r w:rsidR="00C76FB8">
        <w:rPr>
          <w:spacing w:val="-3"/>
        </w:rPr>
        <w:t>Kanatami</w:t>
      </w:r>
      <w:proofErr w:type="spellEnd"/>
      <w:r w:rsidR="00C76FB8">
        <w:rPr>
          <w:spacing w:val="-3"/>
        </w:rPr>
        <w:t xml:space="preserve"> (ITK), though initially hopeful about the co-development process,</w:t>
      </w:r>
      <w:r>
        <w:rPr>
          <w:spacing w:val="-3"/>
        </w:rPr>
        <w:t xml:space="preserve"> </w:t>
      </w:r>
      <w:r w:rsidR="00443C8B">
        <w:rPr>
          <w:spacing w:val="-3"/>
        </w:rPr>
        <w:t xml:space="preserve">quickly became frustrated and disappointed. </w:t>
      </w:r>
      <w:r w:rsidR="00C76FB8">
        <w:rPr>
          <w:spacing w:val="-3"/>
        </w:rPr>
        <w:t xml:space="preserve">Throughout the process, </w:t>
      </w:r>
      <w:r w:rsidR="00443C8B">
        <w:rPr>
          <w:spacing w:val="-3"/>
        </w:rPr>
        <w:t xml:space="preserve">ITK </w:t>
      </w:r>
      <w:r w:rsidR="00C76FB8">
        <w:rPr>
          <w:spacing w:val="-3"/>
        </w:rPr>
        <w:t xml:space="preserve">consistently </w:t>
      </w:r>
      <w:r w:rsidR="00443C8B">
        <w:rPr>
          <w:spacing w:val="-3"/>
        </w:rPr>
        <w:t xml:space="preserve">emphasized several Inuit priorities they believed must be reflected in the legislation in consideration of the unique situation of </w:t>
      </w:r>
      <w:proofErr w:type="spellStart"/>
      <w:r w:rsidR="00443C8B">
        <w:rPr>
          <w:spacing w:val="-3"/>
        </w:rPr>
        <w:t>Inuktut</w:t>
      </w:r>
      <w:proofErr w:type="spellEnd"/>
      <w:r w:rsidR="00443C8B">
        <w:rPr>
          <w:spacing w:val="-3"/>
        </w:rPr>
        <w:t xml:space="preserve">, which is spoken by many people in Inuit </w:t>
      </w:r>
      <w:proofErr w:type="spellStart"/>
      <w:r w:rsidR="00443C8B">
        <w:rPr>
          <w:spacing w:val="-3"/>
        </w:rPr>
        <w:t>Nunangat</w:t>
      </w:r>
      <w:proofErr w:type="spellEnd"/>
      <w:r w:rsidR="00443C8B">
        <w:rPr>
          <w:spacing w:val="-3"/>
        </w:rPr>
        <w:t xml:space="preserve">. </w:t>
      </w:r>
      <w:r w:rsidR="00A75B06">
        <w:rPr>
          <w:spacing w:val="-3"/>
        </w:rPr>
        <w:t xml:space="preserve">ITK told the </w:t>
      </w:r>
      <w:r w:rsidR="00F0635A">
        <w:rPr>
          <w:spacing w:val="-3"/>
        </w:rPr>
        <w:t>c</w:t>
      </w:r>
      <w:r w:rsidR="00A75B06">
        <w:rPr>
          <w:spacing w:val="-3"/>
        </w:rPr>
        <w:t>ommittee that</w:t>
      </w:r>
      <w:r w:rsidR="00443C8B">
        <w:rPr>
          <w:spacing w:val="-3"/>
        </w:rPr>
        <w:t xml:space="preserve"> </w:t>
      </w:r>
      <w:r w:rsidR="00A75B06">
        <w:rPr>
          <w:spacing w:val="-3"/>
          <w:lang w:val="en-CA"/>
        </w:rPr>
        <w:t>n</w:t>
      </w:r>
      <w:r w:rsidR="00443C8B">
        <w:rPr>
          <w:spacing w:val="-3"/>
          <w:lang w:val="en-CA"/>
        </w:rPr>
        <w:t>o one from Canadian Heritage</w:t>
      </w:r>
      <w:r>
        <w:rPr>
          <w:spacing w:val="-3"/>
          <w:lang w:val="en-CA"/>
        </w:rPr>
        <w:t xml:space="preserve"> provided feedback to suggest that</w:t>
      </w:r>
      <w:r w:rsidR="00443C8B">
        <w:rPr>
          <w:spacing w:val="-3"/>
          <w:lang w:val="en-CA"/>
        </w:rPr>
        <w:t xml:space="preserve"> it would not be possible to include Inuit priorities in the legislation</w:t>
      </w:r>
      <w:r>
        <w:rPr>
          <w:spacing w:val="-3"/>
          <w:lang w:val="en-CA"/>
        </w:rPr>
        <w:t>.</w:t>
      </w:r>
      <w:r w:rsidR="00A826FC">
        <w:rPr>
          <w:spacing w:val="-3"/>
          <w:lang w:val="en-CA"/>
        </w:rPr>
        <w:t xml:space="preserve"> </w:t>
      </w:r>
      <w:r w:rsidR="00E113D0">
        <w:rPr>
          <w:spacing w:val="-3"/>
          <w:lang w:val="en-CA"/>
        </w:rPr>
        <w:t>When ITK realized they had a different vision for the legis</w:t>
      </w:r>
      <w:r w:rsidR="00C62675">
        <w:rPr>
          <w:spacing w:val="-3"/>
          <w:lang w:val="en-CA"/>
        </w:rPr>
        <w:t>lation than</w:t>
      </w:r>
      <w:r w:rsidR="00E113D0">
        <w:rPr>
          <w:spacing w:val="-3"/>
          <w:lang w:val="en-CA"/>
        </w:rPr>
        <w:t xml:space="preserve"> the other co-development partners, they continued to participate by meeting bilaterally with federal government officials.</w:t>
      </w:r>
      <w:r w:rsidR="00E113D0">
        <w:rPr>
          <w:rStyle w:val="FootnoteReference"/>
          <w:spacing w:val="-3"/>
          <w:lang w:val="en-CA"/>
        </w:rPr>
        <w:footnoteReference w:id="17"/>
      </w:r>
      <w:r w:rsidR="00E113D0">
        <w:rPr>
          <w:spacing w:val="-3"/>
          <w:lang w:val="en-CA"/>
        </w:rPr>
        <w:t xml:space="preserve"> </w:t>
      </w:r>
      <w:r w:rsidR="00443C8B">
        <w:rPr>
          <w:spacing w:val="-3"/>
          <w:lang w:val="en-CA"/>
        </w:rPr>
        <w:t xml:space="preserve">In the end, Bill C-91 does not reflect Inuit priorities, leaving ITK to push for amendments to the bill </w:t>
      </w:r>
      <w:r w:rsidR="00F8008E">
        <w:rPr>
          <w:spacing w:val="-3"/>
          <w:lang w:val="en-CA"/>
        </w:rPr>
        <w:t xml:space="preserve">to address their concerns in the limited time remaining before the end of the </w:t>
      </w:r>
      <w:r w:rsidR="0094525B">
        <w:rPr>
          <w:spacing w:val="-3"/>
          <w:lang w:val="en-CA"/>
        </w:rPr>
        <w:t>p</w:t>
      </w:r>
      <w:r w:rsidR="00F8008E">
        <w:rPr>
          <w:spacing w:val="-3"/>
          <w:lang w:val="en-CA"/>
        </w:rPr>
        <w:t xml:space="preserve">arliamentary session. </w:t>
      </w:r>
      <w:bookmarkStart w:id="3" w:name="_Hlk5631994"/>
      <w:r w:rsidR="00F8008E">
        <w:rPr>
          <w:spacing w:val="-3"/>
          <w:lang w:val="en-CA"/>
        </w:rPr>
        <w:t xml:space="preserve">ITK proposed amendments </w:t>
      </w:r>
      <w:r w:rsidR="00A0279A">
        <w:rPr>
          <w:spacing w:val="-3"/>
          <w:lang w:val="en-CA"/>
        </w:rPr>
        <w:t>to add</w:t>
      </w:r>
      <w:r w:rsidR="00FD37C1">
        <w:rPr>
          <w:spacing w:val="-3"/>
          <w:lang w:val="en-CA"/>
        </w:rPr>
        <w:t xml:space="preserve"> an annex </w:t>
      </w:r>
      <w:r w:rsidR="00F8008E">
        <w:rPr>
          <w:spacing w:val="-3"/>
          <w:lang w:val="en-CA"/>
        </w:rPr>
        <w:t xml:space="preserve">to the </w:t>
      </w:r>
      <w:r w:rsidR="00873A76">
        <w:rPr>
          <w:spacing w:val="-3"/>
          <w:lang w:val="en-CA"/>
        </w:rPr>
        <w:t>bill</w:t>
      </w:r>
      <w:r w:rsidR="00F8008E">
        <w:rPr>
          <w:spacing w:val="-3"/>
          <w:lang w:val="en-CA"/>
        </w:rPr>
        <w:t xml:space="preserve">. </w:t>
      </w:r>
      <w:bookmarkEnd w:id="3"/>
      <w:r w:rsidR="00F8008E">
        <w:rPr>
          <w:spacing w:val="-3"/>
          <w:lang w:val="en-CA"/>
        </w:rPr>
        <w:t>These amendments were shared</w:t>
      </w:r>
      <w:r>
        <w:rPr>
          <w:spacing w:val="-3"/>
          <w:lang w:val="en-CA"/>
        </w:rPr>
        <w:t xml:space="preserve"> with Canadian Heritage, and a Ministerial special representative has been appointed to work with Inuit. Although the Minister of Canadian Heritage told the </w:t>
      </w:r>
      <w:r w:rsidR="00F0635A">
        <w:rPr>
          <w:spacing w:val="-3"/>
          <w:lang w:val="en-CA"/>
        </w:rPr>
        <w:t>c</w:t>
      </w:r>
      <w:r>
        <w:rPr>
          <w:spacing w:val="-3"/>
          <w:lang w:val="en-CA"/>
        </w:rPr>
        <w:t xml:space="preserve">ommittee that every effort was made to meet with Inuit, ITK and Nunavut </w:t>
      </w:r>
      <w:proofErr w:type="spellStart"/>
      <w:r>
        <w:rPr>
          <w:spacing w:val="-3"/>
          <w:lang w:val="en-CA"/>
        </w:rPr>
        <w:t>Tunngavik</w:t>
      </w:r>
      <w:proofErr w:type="spellEnd"/>
      <w:r>
        <w:rPr>
          <w:spacing w:val="-3"/>
          <w:lang w:val="en-CA"/>
        </w:rPr>
        <w:t xml:space="preserve"> Inc. both stated there had been no progress </w:t>
      </w:r>
      <w:r w:rsidR="00635E07">
        <w:rPr>
          <w:spacing w:val="-3"/>
          <w:lang w:val="en-CA"/>
        </w:rPr>
        <w:t xml:space="preserve">to date </w:t>
      </w:r>
      <w:r>
        <w:rPr>
          <w:spacing w:val="-3"/>
          <w:lang w:val="en-CA"/>
        </w:rPr>
        <w:t xml:space="preserve">in addressing Inuit concerns. </w:t>
      </w:r>
    </w:p>
    <w:p w14:paraId="1EB7DAA3" w14:textId="52AB9F19" w:rsidR="00811EB1" w:rsidRDefault="00811EB1" w:rsidP="00BC5C45">
      <w:pPr>
        <w:pStyle w:val="Para2"/>
        <w:spacing w:before="170" w:after="0"/>
        <w:ind w:firstLine="270"/>
        <w:jc w:val="both"/>
        <w:divId w:val="775488344"/>
        <w:rPr>
          <w:spacing w:val="-3"/>
          <w:lang w:val="en-CA"/>
        </w:rPr>
      </w:pPr>
      <w:r>
        <w:rPr>
          <w:spacing w:val="-3"/>
          <w:lang w:val="en-CA"/>
        </w:rPr>
        <w:t xml:space="preserve">The </w:t>
      </w:r>
      <w:r w:rsidR="00F0635A">
        <w:rPr>
          <w:spacing w:val="-3"/>
          <w:lang w:val="en-CA"/>
        </w:rPr>
        <w:t>c</w:t>
      </w:r>
      <w:r>
        <w:rPr>
          <w:spacing w:val="-3"/>
          <w:lang w:val="en-CA"/>
        </w:rPr>
        <w:t>ommittee believes that</w:t>
      </w:r>
      <w:r w:rsidR="00660C9A">
        <w:rPr>
          <w:spacing w:val="-3"/>
          <w:lang w:val="en-CA"/>
        </w:rPr>
        <w:t xml:space="preserve"> Bill C-91 </w:t>
      </w:r>
      <w:r w:rsidR="009E5678">
        <w:rPr>
          <w:spacing w:val="-3"/>
          <w:lang w:val="en-CA"/>
        </w:rPr>
        <w:t>must</w:t>
      </w:r>
      <w:r w:rsidR="00660C9A">
        <w:rPr>
          <w:spacing w:val="-3"/>
          <w:lang w:val="en-CA"/>
        </w:rPr>
        <w:t xml:space="preserve"> better meet Inuit needs and priorities.</w:t>
      </w:r>
      <w:r>
        <w:rPr>
          <w:spacing w:val="-3"/>
          <w:lang w:val="en-CA"/>
        </w:rPr>
        <w:t xml:space="preserve"> </w:t>
      </w:r>
      <w:r w:rsidR="009E5678">
        <w:rPr>
          <w:spacing w:val="-3"/>
          <w:lang w:val="en-CA"/>
        </w:rPr>
        <w:t>Otherwise, the title of Bil</w:t>
      </w:r>
      <w:r w:rsidR="00C62675">
        <w:rPr>
          <w:spacing w:val="-3"/>
          <w:lang w:val="en-CA"/>
        </w:rPr>
        <w:t>l C-91 is misleading and should</w:t>
      </w:r>
      <w:r w:rsidR="009E5678">
        <w:rPr>
          <w:spacing w:val="-3"/>
          <w:lang w:val="en-CA"/>
        </w:rPr>
        <w:t xml:space="preserve"> be changed. </w:t>
      </w:r>
      <w:r>
        <w:rPr>
          <w:spacing w:val="-3"/>
          <w:lang w:val="en-CA"/>
        </w:rPr>
        <w:t xml:space="preserve">In the time remaining, the </w:t>
      </w:r>
      <w:r w:rsidR="00F0635A">
        <w:rPr>
          <w:spacing w:val="-3"/>
          <w:lang w:val="en-CA"/>
        </w:rPr>
        <w:t>c</w:t>
      </w:r>
      <w:r>
        <w:rPr>
          <w:spacing w:val="-3"/>
          <w:lang w:val="en-CA"/>
        </w:rPr>
        <w:t>ommittee urges Canadi</w:t>
      </w:r>
      <w:r w:rsidR="00E478A7">
        <w:rPr>
          <w:spacing w:val="-3"/>
          <w:lang w:val="en-CA"/>
        </w:rPr>
        <w:t>an Heritage to work</w:t>
      </w:r>
      <w:r w:rsidR="00A75B06">
        <w:rPr>
          <w:spacing w:val="-3"/>
          <w:lang w:val="en-CA"/>
        </w:rPr>
        <w:t xml:space="preserve"> </w:t>
      </w:r>
      <w:r w:rsidR="009E5678">
        <w:rPr>
          <w:spacing w:val="-3"/>
          <w:lang w:val="en-CA"/>
        </w:rPr>
        <w:t xml:space="preserve">collaboratively </w:t>
      </w:r>
      <w:r w:rsidR="00E478A7">
        <w:rPr>
          <w:spacing w:val="-3"/>
          <w:lang w:val="en-CA"/>
        </w:rPr>
        <w:t xml:space="preserve">with Inuit to resolve their concerns, including providing feedback on ITK’s proposed annex. To ensure that this takes place in a timely manner, the </w:t>
      </w:r>
      <w:r w:rsidR="00F0635A">
        <w:rPr>
          <w:spacing w:val="-3"/>
          <w:lang w:val="en-CA"/>
        </w:rPr>
        <w:t>c</w:t>
      </w:r>
      <w:r w:rsidR="00E478A7">
        <w:rPr>
          <w:spacing w:val="-3"/>
          <w:lang w:val="en-CA"/>
        </w:rPr>
        <w:t xml:space="preserve">ommittee </w:t>
      </w:r>
      <w:r w:rsidR="00A75B06">
        <w:rPr>
          <w:spacing w:val="-3"/>
          <w:lang w:val="en-CA"/>
        </w:rPr>
        <w:t>will be writing to the Minister to ask for an update on progress</w:t>
      </w:r>
      <w:r w:rsidR="00393AAB">
        <w:rPr>
          <w:spacing w:val="-3"/>
          <w:lang w:val="en-CA"/>
        </w:rPr>
        <w:t xml:space="preserve"> and</w:t>
      </w:r>
      <w:r w:rsidR="009E5678">
        <w:rPr>
          <w:spacing w:val="-3"/>
          <w:lang w:val="en-CA"/>
        </w:rPr>
        <w:t xml:space="preserve"> will likely </w:t>
      </w:r>
      <w:r w:rsidR="00393AAB">
        <w:rPr>
          <w:spacing w:val="-3"/>
          <w:lang w:val="en-CA"/>
        </w:rPr>
        <w:t>re</w:t>
      </w:r>
      <w:r w:rsidR="009E5678">
        <w:rPr>
          <w:spacing w:val="-3"/>
          <w:lang w:val="en-CA"/>
        </w:rPr>
        <w:t xml:space="preserve">call the Minister and </w:t>
      </w:r>
      <w:r w:rsidR="00393AAB">
        <w:rPr>
          <w:spacing w:val="-3"/>
          <w:lang w:val="en-CA"/>
        </w:rPr>
        <w:t>the Ministerial special representative to appear before the committee prior to clause by clause.</w:t>
      </w:r>
      <w:r w:rsidR="00A75B06">
        <w:rPr>
          <w:spacing w:val="-3"/>
          <w:lang w:val="en-CA"/>
        </w:rPr>
        <w:t xml:space="preserve"> </w:t>
      </w:r>
    </w:p>
    <w:p w14:paraId="689FECCC" w14:textId="68EDCD26" w:rsidR="00F8008E" w:rsidRDefault="00350A20" w:rsidP="00BC5C45">
      <w:pPr>
        <w:pStyle w:val="Para2"/>
        <w:spacing w:before="170" w:after="0"/>
        <w:ind w:firstLine="270"/>
        <w:jc w:val="both"/>
        <w:divId w:val="775488344"/>
        <w:rPr>
          <w:spacing w:val="-3"/>
          <w:lang w:val="en-CA"/>
        </w:rPr>
      </w:pPr>
      <w:r>
        <w:rPr>
          <w:spacing w:val="-3"/>
          <w:lang w:val="en-CA"/>
        </w:rPr>
        <w:t xml:space="preserve">Should Bill C-91 pass, there are </w:t>
      </w:r>
      <w:r w:rsidR="0057616E">
        <w:rPr>
          <w:spacing w:val="-3"/>
          <w:lang w:val="en-CA"/>
        </w:rPr>
        <w:t xml:space="preserve">provisions that require the Minister to consult on </w:t>
      </w:r>
      <w:r>
        <w:rPr>
          <w:spacing w:val="-3"/>
          <w:lang w:val="en-CA"/>
        </w:rPr>
        <w:t xml:space="preserve">funding and </w:t>
      </w:r>
      <w:r w:rsidR="00E8280C">
        <w:rPr>
          <w:spacing w:val="-3"/>
          <w:lang w:val="en-CA"/>
        </w:rPr>
        <w:t xml:space="preserve">on </w:t>
      </w:r>
      <w:r>
        <w:rPr>
          <w:spacing w:val="-3"/>
          <w:lang w:val="en-CA"/>
        </w:rPr>
        <w:t xml:space="preserve">the appointment of the </w:t>
      </w:r>
      <w:r w:rsidR="0057616E">
        <w:rPr>
          <w:spacing w:val="-3"/>
          <w:lang w:val="en-CA"/>
        </w:rPr>
        <w:t>Commissioner of Indigenous Languages</w:t>
      </w:r>
      <w:r>
        <w:rPr>
          <w:spacing w:val="-3"/>
          <w:lang w:val="en-CA"/>
        </w:rPr>
        <w:t xml:space="preserve">. </w:t>
      </w:r>
      <w:r w:rsidR="00393AAB">
        <w:rPr>
          <w:spacing w:val="-3"/>
          <w:lang w:val="en-CA"/>
        </w:rPr>
        <w:t>W</w:t>
      </w:r>
      <w:r w:rsidR="002F7B13">
        <w:rPr>
          <w:spacing w:val="-3"/>
          <w:lang w:val="en-CA"/>
        </w:rPr>
        <w:t>hen undertaking this work, the c</w:t>
      </w:r>
      <w:r w:rsidR="00393AAB">
        <w:rPr>
          <w:spacing w:val="-3"/>
          <w:lang w:val="en-CA"/>
        </w:rPr>
        <w:t xml:space="preserve">ommittee </w:t>
      </w:r>
      <w:r>
        <w:rPr>
          <w:spacing w:val="-3"/>
          <w:lang w:val="en-CA"/>
        </w:rPr>
        <w:t xml:space="preserve">believes that Canadian Heritage </w:t>
      </w:r>
      <w:r w:rsidR="00393AAB">
        <w:rPr>
          <w:spacing w:val="-3"/>
          <w:lang w:val="en-CA"/>
        </w:rPr>
        <w:t xml:space="preserve">could </w:t>
      </w:r>
      <w:r>
        <w:rPr>
          <w:spacing w:val="-3"/>
          <w:lang w:val="en-CA"/>
        </w:rPr>
        <w:t xml:space="preserve">learn from </w:t>
      </w:r>
      <w:r w:rsidR="00393AAB">
        <w:rPr>
          <w:spacing w:val="-3"/>
          <w:lang w:val="en-CA"/>
        </w:rPr>
        <w:t xml:space="preserve">previous consultation experiences and ensure that, this time, </w:t>
      </w:r>
      <w:r>
        <w:rPr>
          <w:spacing w:val="-3"/>
          <w:lang w:val="en-CA"/>
        </w:rPr>
        <w:t xml:space="preserve">feedback on proposals is provided in </w:t>
      </w:r>
      <w:r w:rsidR="007F242F">
        <w:rPr>
          <w:spacing w:val="-3"/>
          <w:lang w:val="en-CA"/>
        </w:rPr>
        <w:t xml:space="preserve">a timely manner and </w:t>
      </w:r>
      <w:r>
        <w:rPr>
          <w:spacing w:val="-3"/>
          <w:lang w:val="en-CA"/>
        </w:rPr>
        <w:t xml:space="preserve">diverse groups of Indigenous </w:t>
      </w:r>
      <w:r w:rsidR="00294880">
        <w:rPr>
          <w:spacing w:val="-3"/>
          <w:lang w:val="en-CA"/>
        </w:rPr>
        <w:t>P</w:t>
      </w:r>
      <w:r>
        <w:rPr>
          <w:spacing w:val="-3"/>
          <w:lang w:val="en-CA"/>
        </w:rPr>
        <w:t>eoples (such as women, non-status First Nations</w:t>
      </w:r>
      <w:r w:rsidR="00A75B06">
        <w:rPr>
          <w:spacing w:val="-3"/>
          <w:lang w:val="en-CA"/>
        </w:rPr>
        <w:t xml:space="preserve"> people</w:t>
      </w:r>
      <w:r>
        <w:rPr>
          <w:spacing w:val="-3"/>
          <w:lang w:val="en-CA"/>
        </w:rPr>
        <w:t>, urban Indigenous Peoples, and those not represented by national or regional organizations</w:t>
      </w:r>
      <w:r w:rsidR="00A52A6F">
        <w:rPr>
          <w:spacing w:val="-3"/>
          <w:lang w:val="en-CA"/>
        </w:rPr>
        <w:t xml:space="preserve"> such as the Métis Settlements General Council</w:t>
      </w:r>
      <w:r>
        <w:rPr>
          <w:spacing w:val="-3"/>
          <w:lang w:val="en-CA"/>
        </w:rPr>
        <w:t xml:space="preserve">) are provided with </w:t>
      </w:r>
      <w:r>
        <w:rPr>
          <w:spacing w:val="-3"/>
          <w:lang w:val="en-CA"/>
        </w:rPr>
        <w:lastRenderedPageBreak/>
        <w:t xml:space="preserve">opportunities for meaningful participation. </w:t>
      </w:r>
      <w:r w:rsidR="00393AAB">
        <w:rPr>
          <w:spacing w:val="-3"/>
          <w:lang w:val="en-CA"/>
        </w:rPr>
        <w:t>Should Bill C-91 pass, y</w:t>
      </w:r>
      <w:r>
        <w:rPr>
          <w:spacing w:val="-3"/>
          <w:lang w:val="en-CA"/>
        </w:rPr>
        <w:t xml:space="preserve">our </w:t>
      </w:r>
      <w:r w:rsidR="00F0635A">
        <w:rPr>
          <w:spacing w:val="-3"/>
          <w:lang w:val="en-CA"/>
        </w:rPr>
        <w:t>c</w:t>
      </w:r>
      <w:r>
        <w:rPr>
          <w:spacing w:val="-3"/>
          <w:lang w:val="en-CA"/>
        </w:rPr>
        <w:t xml:space="preserve">ommittee will closely monitor </w:t>
      </w:r>
      <w:r w:rsidR="00393AAB">
        <w:rPr>
          <w:spacing w:val="-3"/>
          <w:lang w:val="en-CA"/>
        </w:rPr>
        <w:t>the implementation process</w:t>
      </w:r>
      <w:r>
        <w:rPr>
          <w:spacing w:val="-3"/>
          <w:lang w:val="en-CA"/>
        </w:rPr>
        <w:t xml:space="preserve"> as it unfolds, to ensure that </w:t>
      </w:r>
      <w:r w:rsidR="000854F8">
        <w:rPr>
          <w:spacing w:val="-3"/>
          <w:lang w:val="en-CA"/>
        </w:rPr>
        <w:t xml:space="preserve">it is </w:t>
      </w:r>
      <w:r>
        <w:rPr>
          <w:spacing w:val="-3"/>
          <w:lang w:val="en-CA"/>
        </w:rPr>
        <w:t xml:space="preserve">meaningful </w:t>
      </w:r>
      <w:r w:rsidR="00442D02">
        <w:rPr>
          <w:spacing w:val="-3"/>
          <w:lang w:val="en-CA"/>
        </w:rPr>
        <w:t xml:space="preserve">and constitutes true co-development </w:t>
      </w:r>
      <w:r>
        <w:rPr>
          <w:spacing w:val="-3"/>
          <w:lang w:val="en-CA"/>
        </w:rPr>
        <w:t xml:space="preserve">for all Indigenous </w:t>
      </w:r>
      <w:r w:rsidR="00294880">
        <w:rPr>
          <w:spacing w:val="-3"/>
          <w:lang w:val="en-CA"/>
        </w:rPr>
        <w:t>P</w:t>
      </w:r>
      <w:r w:rsidR="00E8280C">
        <w:rPr>
          <w:spacing w:val="-3"/>
          <w:lang w:val="en-CA"/>
        </w:rPr>
        <w:t xml:space="preserve">eoples and </w:t>
      </w:r>
      <w:r>
        <w:rPr>
          <w:spacing w:val="-3"/>
          <w:lang w:val="en-CA"/>
        </w:rPr>
        <w:t xml:space="preserve">communities. </w:t>
      </w:r>
    </w:p>
    <w:p w14:paraId="4776230B" w14:textId="77777777" w:rsidR="00FA1736" w:rsidRPr="0064690C" w:rsidRDefault="00FA1736" w:rsidP="00747DBB">
      <w:pPr>
        <w:pStyle w:val="Para2"/>
        <w:spacing w:before="170" w:after="0"/>
        <w:ind w:firstLine="0"/>
        <w:jc w:val="both"/>
        <w:divId w:val="775488344"/>
        <w:rPr>
          <w:b/>
        </w:rPr>
      </w:pPr>
      <w:r w:rsidRPr="0064690C">
        <w:rPr>
          <w:b/>
        </w:rPr>
        <w:t>Education</w:t>
      </w:r>
    </w:p>
    <w:p w14:paraId="1A2B25C1" w14:textId="5A6ACA87" w:rsidR="00FA1736" w:rsidRDefault="00FA1736" w:rsidP="00BC5C45">
      <w:pPr>
        <w:pStyle w:val="Para2"/>
        <w:spacing w:before="170" w:after="0"/>
        <w:ind w:firstLine="270"/>
        <w:jc w:val="both"/>
        <w:divId w:val="775488344"/>
      </w:pPr>
      <w:r w:rsidRPr="000405B5">
        <w:t xml:space="preserve">Your committee </w:t>
      </w:r>
      <w:r>
        <w:t xml:space="preserve">heard </w:t>
      </w:r>
      <w:r w:rsidRPr="000405B5">
        <w:t>that Indigenous-language learning in schools is essential to language revitalization</w:t>
      </w:r>
      <w:r w:rsidR="00542C8C">
        <w:t xml:space="preserve">. Many witnesses </w:t>
      </w:r>
      <w:r w:rsidR="007A4D21">
        <w:t xml:space="preserve">lamented </w:t>
      </w:r>
      <w:r w:rsidR="00542C8C">
        <w:t xml:space="preserve">that this was not addressed in the </w:t>
      </w:r>
      <w:r w:rsidR="007F242F">
        <w:t>bill and</w:t>
      </w:r>
      <w:r w:rsidR="00542C8C">
        <w:t xml:space="preserve"> referred to </w:t>
      </w:r>
      <w:proofErr w:type="gramStart"/>
      <w:r w:rsidR="00542C8C">
        <w:t>a number of</w:t>
      </w:r>
      <w:proofErr w:type="gramEnd"/>
      <w:r w:rsidR="00542C8C">
        <w:t xml:space="preserve"> </w:t>
      </w:r>
      <w:r w:rsidRPr="000405B5">
        <w:t xml:space="preserve">barriers </w:t>
      </w:r>
      <w:r w:rsidR="00542C8C">
        <w:t>that limit access to Indigenous-language learning in schools</w:t>
      </w:r>
      <w:r w:rsidRPr="000405B5">
        <w:t>.</w:t>
      </w:r>
      <w:r>
        <w:t xml:space="preserve"> </w:t>
      </w:r>
      <w:r w:rsidR="0057616E">
        <w:t>T</w:t>
      </w:r>
      <w:r w:rsidRPr="000405B5">
        <w:t xml:space="preserve">he lack of recognition </w:t>
      </w:r>
      <w:r>
        <w:t xml:space="preserve">of the rights of </w:t>
      </w:r>
      <w:r w:rsidR="0057616E">
        <w:t>First Nations, Inuit and M</w:t>
      </w:r>
      <w:proofErr w:type="spellStart"/>
      <w:r w:rsidR="0057616E">
        <w:rPr>
          <w:lang w:val="en-CA"/>
        </w:rPr>
        <w:t>étis</w:t>
      </w:r>
      <w:proofErr w:type="spellEnd"/>
      <w:r w:rsidR="0057616E">
        <w:rPr>
          <w:lang w:val="en-CA"/>
        </w:rPr>
        <w:t xml:space="preserve"> </w:t>
      </w:r>
      <w:r>
        <w:t>children to be educated in public schools in their languages</w:t>
      </w:r>
      <w:r w:rsidR="0057616E">
        <w:t xml:space="preserve"> may contribute to the decline in Indigenous languages</w:t>
      </w:r>
      <w:r>
        <w:t xml:space="preserve">. </w:t>
      </w:r>
      <w:r w:rsidR="0057616E">
        <w:t xml:space="preserve">As explained by </w:t>
      </w:r>
      <w:r>
        <w:t>Lorena Fontaine, Indigenous Academic Lead and Associate Professor at the</w:t>
      </w:r>
      <w:r w:rsidRPr="00D33AED">
        <w:t xml:space="preserve"> University of Winnipeg</w:t>
      </w:r>
      <w:r w:rsidR="0057616E">
        <w:t>:</w:t>
      </w:r>
      <w:r>
        <w:t xml:space="preserve"> “[t]</w:t>
      </w:r>
      <w:r w:rsidRPr="00D33AED">
        <w:t>his right includes a duty for the government to take effective measures, whether inside or outside their community.</w:t>
      </w:r>
      <w:r>
        <w:t>”</w:t>
      </w:r>
      <w:r w:rsidRPr="00D33AED">
        <w:t xml:space="preserve"> </w:t>
      </w:r>
      <w:r w:rsidR="00542C8C">
        <w:t>Some witnesses referred</w:t>
      </w:r>
      <w:r>
        <w:t xml:space="preserve"> to Article 14 of the </w:t>
      </w:r>
      <w:r>
        <w:rPr>
          <w:i/>
        </w:rPr>
        <w:t>United Nations Declaration on the Rights of Indigenous Peoples</w:t>
      </w:r>
      <w:r w:rsidR="00542C8C">
        <w:t xml:space="preserve"> as providing these rights. </w:t>
      </w:r>
      <w:r>
        <w:rPr>
          <w:i/>
        </w:rPr>
        <w:t xml:space="preserve"> </w:t>
      </w:r>
      <w:r w:rsidR="0057616E">
        <w:t xml:space="preserve">Others looked to the experience of other countries, suggesting that </w:t>
      </w:r>
      <w:r w:rsidRPr="00126967">
        <w:rPr>
          <w:lang w:bidi="en-CA"/>
        </w:rPr>
        <w:t>legislation in Bolivia, Norway, Finland, the Philippines and Peru</w:t>
      </w:r>
      <w:r>
        <w:rPr>
          <w:lang w:bidi="en-CA"/>
        </w:rPr>
        <w:t xml:space="preserve"> recognizes children’s rights to be educated in their ancestral language</w:t>
      </w:r>
      <w:r w:rsidRPr="00126967">
        <w:rPr>
          <w:lang w:bidi="en-CA"/>
        </w:rPr>
        <w:t>.</w:t>
      </w:r>
      <w:r w:rsidR="00C41609">
        <w:rPr>
          <w:rStyle w:val="FootnoteReference"/>
          <w:lang w:bidi="en-CA"/>
        </w:rPr>
        <w:footnoteReference w:id="18"/>
      </w:r>
      <w:r>
        <w:t xml:space="preserve"> Witnesses referred to Canada’s history and experience of providing and protecting minority language education for English and French.</w:t>
      </w:r>
      <w:r w:rsidR="00C41609">
        <w:rPr>
          <w:rStyle w:val="FootnoteReference"/>
        </w:rPr>
        <w:footnoteReference w:id="19"/>
      </w:r>
      <w:r>
        <w:t xml:space="preserve"> </w:t>
      </w:r>
    </w:p>
    <w:p w14:paraId="04541EE7" w14:textId="7AE59B81" w:rsidR="00FA1736" w:rsidRDefault="00FA1736" w:rsidP="00BC5C45">
      <w:pPr>
        <w:pStyle w:val="Para2"/>
        <w:spacing w:before="170" w:after="0"/>
        <w:ind w:firstLine="270"/>
        <w:jc w:val="both"/>
        <w:divId w:val="775488344"/>
      </w:pPr>
      <w:r>
        <w:t xml:space="preserve">Another barrier relates to the limited number of speakers who can transmit language in schools. The committee heard that more support is needed for certifying teachers, but </w:t>
      </w:r>
      <w:r w:rsidR="00BE11C7">
        <w:t xml:space="preserve">fluent speakers, who may not be </w:t>
      </w:r>
      <w:r>
        <w:t>certified teachers</w:t>
      </w:r>
      <w:r w:rsidR="00EE3D7C">
        <w:t>, could also play an important role</w:t>
      </w:r>
      <w:r>
        <w:t xml:space="preserve"> </w:t>
      </w:r>
      <w:r w:rsidR="00EE3D7C">
        <w:t>in</w:t>
      </w:r>
      <w:r>
        <w:t xml:space="preserve"> shar</w:t>
      </w:r>
      <w:r w:rsidR="00EE3D7C">
        <w:t>ing</w:t>
      </w:r>
      <w:r>
        <w:t xml:space="preserve"> the language in schools.</w:t>
      </w:r>
    </w:p>
    <w:p w14:paraId="2A3249D4" w14:textId="05E42624" w:rsidR="00FA1736" w:rsidRDefault="00FA1736" w:rsidP="00BC5C45">
      <w:pPr>
        <w:pStyle w:val="Para2"/>
        <w:spacing w:before="170" w:after="0"/>
        <w:ind w:firstLine="270"/>
        <w:jc w:val="both"/>
        <w:divId w:val="775488344"/>
        <w:rPr>
          <w:lang w:bidi="en-CA"/>
        </w:rPr>
      </w:pPr>
      <w:r>
        <w:t xml:space="preserve"> Your committee heard that issues relating to language education are particularly acute in Inuit </w:t>
      </w:r>
      <w:proofErr w:type="spellStart"/>
      <w:r w:rsidRPr="0007123A">
        <w:rPr>
          <w:lang w:val="en-GB"/>
        </w:rPr>
        <w:t>Nunangat</w:t>
      </w:r>
      <w:proofErr w:type="spellEnd"/>
      <w:r>
        <w:t>. While there are promising initiatives, such as</w:t>
      </w:r>
      <w:r w:rsidR="00BE11C7">
        <w:t xml:space="preserve"> programming offered by </w:t>
      </w:r>
      <w:r>
        <w:t xml:space="preserve">Nunavut Arctic College, and the </w:t>
      </w:r>
      <w:r w:rsidRPr="0007123A">
        <w:rPr>
          <w:lang w:bidi="en-CA"/>
        </w:rPr>
        <w:t>Inuit teacher education program</w:t>
      </w:r>
      <w:r>
        <w:rPr>
          <w:lang w:bidi="en-CA"/>
        </w:rPr>
        <w:t xml:space="preserve"> in Nunatsiavut, witnesses </w:t>
      </w:r>
      <w:r w:rsidR="00BE11C7">
        <w:rPr>
          <w:lang w:bidi="en-CA"/>
        </w:rPr>
        <w:t>described</w:t>
      </w:r>
      <w:r>
        <w:rPr>
          <w:lang w:bidi="en-CA"/>
        </w:rPr>
        <w:t xml:space="preserve"> challenges relating to implementation of Nunavut laws to promote and extend the use of </w:t>
      </w:r>
      <w:proofErr w:type="spellStart"/>
      <w:r>
        <w:rPr>
          <w:lang w:bidi="en-CA"/>
        </w:rPr>
        <w:t>Inuktut</w:t>
      </w:r>
      <w:proofErr w:type="spellEnd"/>
      <w:r>
        <w:rPr>
          <w:lang w:bidi="en-CA"/>
        </w:rPr>
        <w:t xml:space="preserve"> in schools, as well as barriers to implementing strategies to increase the number of </w:t>
      </w:r>
      <w:proofErr w:type="spellStart"/>
      <w:r>
        <w:rPr>
          <w:lang w:bidi="en-CA"/>
        </w:rPr>
        <w:t>Inuktut</w:t>
      </w:r>
      <w:proofErr w:type="spellEnd"/>
      <w:r>
        <w:rPr>
          <w:lang w:bidi="en-CA"/>
        </w:rPr>
        <w:t xml:space="preserve">-speaking teachers. </w:t>
      </w:r>
      <w:r w:rsidR="00282ED9">
        <w:rPr>
          <w:lang w:bidi="en-CA"/>
        </w:rPr>
        <w:t xml:space="preserve">Barriers include inadequate support for the </w:t>
      </w:r>
      <w:r w:rsidR="00A52A6F">
        <w:rPr>
          <w:lang w:bidi="en-CA"/>
        </w:rPr>
        <w:t>training</w:t>
      </w:r>
      <w:r w:rsidR="00282ED9">
        <w:rPr>
          <w:lang w:bidi="en-CA"/>
        </w:rPr>
        <w:t xml:space="preserve"> of certified teachers and limits on how non-certified language speakers can promote </w:t>
      </w:r>
      <w:proofErr w:type="spellStart"/>
      <w:r w:rsidR="00282ED9">
        <w:rPr>
          <w:lang w:bidi="en-CA"/>
        </w:rPr>
        <w:t>Inuktut</w:t>
      </w:r>
      <w:proofErr w:type="spellEnd"/>
      <w:r w:rsidR="00282ED9">
        <w:rPr>
          <w:lang w:bidi="en-CA"/>
        </w:rPr>
        <w:t xml:space="preserve"> in schools. </w:t>
      </w:r>
    </w:p>
    <w:p w14:paraId="66470F8C" w14:textId="4D85C719" w:rsidR="00FA1736" w:rsidRDefault="00FA1736" w:rsidP="00BC5C45">
      <w:pPr>
        <w:pStyle w:val="Para2"/>
        <w:spacing w:before="170" w:after="0"/>
        <w:ind w:firstLine="270"/>
        <w:jc w:val="both"/>
        <w:divId w:val="775488344"/>
        <w:rPr>
          <w:lang w:bidi="en-CA"/>
        </w:rPr>
      </w:pPr>
      <w:r>
        <w:rPr>
          <w:lang w:bidi="en-CA"/>
        </w:rPr>
        <w:t xml:space="preserve">Outside of schools, </w:t>
      </w:r>
      <w:r w:rsidR="002524F7">
        <w:rPr>
          <w:lang w:bidi="en-CA"/>
        </w:rPr>
        <w:t xml:space="preserve">given the close connection between Indigenous languages and cultures, language learning takes place in many ways. Language nests, family programs, mentoring, ceremonies, story-telling and on-the land programs provide Indigenous </w:t>
      </w:r>
      <w:r w:rsidR="00294880">
        <w:rPr>
          <w:lang w:bidi="en-CA"/>
        </w:rPr>
        <w:t>P</w:t>
      </w:r>
      <w:r w:rsidR="002524F7">
        <w:rPr>
          <w:lang w:bidi="en-CA"/>
        </w:rPr>
        <w:t xml:space="preserve">eoples with the opportunity to learn their language and connect to their cultures. As discussed earlier, women and Elders play a vital role in language transmission and community-based language learning. </w:t>
      </w:r>
      <w:r w:rsidR="008F1F6D">
        <w:rPr>
          <w:lang w:bidi="en-CA"/>
        </w:rPr>
        <w:t xml:space="preserve">As emphasized by </w:t>
      </w:r>
      <w:proofErr w:type="spellStart"/>
      <w:r w:rsidR="008F1F6D">
        <w:rPr>
          <w:lang w:bidi="en-CA"/>
        </w:rPr>
        <w:t>Francyne</w:t>
      </w:r>
      <w:proofErr w:type="spellEnd"/>
      <w:r w:rsidR="008F1F6D">
        <w:rPr>
          <w:lang w:bidi="en-CA"/>
        </w:rPr>
        <w:t xml:space="preserve"> Joe, President of the Native Women’s Association of Canada, “</w:t>
      </w:r>
      <w:r w:rsidR="008F1F6D" w:rsidRPr="008C2B4B">
        <w:rPr>
          <w:lang w:val="en-GB" w:bidi="en-CA"/>
        </w:rPr>
        <w:t xml:space="preserve">Indigenous languages preservation and </w:t>
      </w:r>
      <w:r w:rsidR="008F1F6D" w:rsidRPr="008C2B4B">
        <w:rPr>
          <w:lang w:val="en-GB" w:bidi="en-CA"/>
        </w:rPr>
        <w:lastRenderedPageBreak/>
        <w:t>revitalization must embrace the traditional ways of passing on languages from generation to generation. This means Indigenous women must lead the development of community-based language learning programs</w:t>
      </w:r>
      <w:r w:rsidR="008F1F6D">
        <w:rPr>
          <w:lang w:val="en-GB" w:bidi="en-CA"/>
        </w:rPr>
        <w:t>.”</w:t>
      </w:r>
      <w:r w:rsidR="00C41609">
        <w:rPr>
          <w:rStyle w:val="FootnoteReference"/>
          <w:lang w:val="en-GB" w:bidi="en-CA"/>
        </w:rPr>
        <w:footnoteReference w:id="20"/>
      </w:r>
      <w:r w:rsidR="008F1F6D" w:rsidRPr="008F1F6D">
        <w:rPr>
          <w:lang w:val="en-GB" w:bidi="en-CA"/>
        </w:rPr>
        <w:t xml:space="preserve"> </w:t>
      </w:r>
      <w:r w:rsidR="008F1F6D">
        <w:rPr>
          <w:lang w:val="en-GB" w:bidi="en-CA"/>
        </w:rPr>
        <w:t xml:space="preserve">Your </w:t>
      </w:r>
      <w:r w:rsidR="00F0635A">
        <w:rPr>
          <w:lang w:val="en-GB" w:bidi="en-CA"/>
        </w:rPr>
        <w:t>c</w:t>
      </w:r>
      <w:r w:rsidR="008F1F6D">
        <w:rPr>
          <w:lang w:val="en-GB" w:bidi="en-CA"/>
        </w:rPr>
        <w:t>ommittee implores the Government of Canada to ensure that any Indigenous languages legislation or strategy recognizes the critical role of women, mothers and grandmothers in language transmission.</w:t>
      </w:r>
    </w:p>
    <w:p w14:paraId="74034A73" w14:textId="766B9BDA" w:rsidR="00FA1736" w:rsidRPr="0064690C" w:rsidRDefault="00FA1736" w:rsidP="00747DBB">
      <w:pPr>
        <w:pStyle w:val="Para2"/>
        <w:spacing w:before="170" w:after="0"/>
        <w:ind w:firstLine="0"/>
        <w:jc w:val="both"/>
        <w:divId w:val="775488344"/>
        <w:rPr>
          <w:b/>
          <w:lang w:bidi="en-CA"/>
        </w:rPr>
      </w:pPr>
      <w:r>
        <w:rPr>
          <w:b/>
          <w:lang w:bidi="en-CA"/>
        </w:rPr>
        <w:t xml:space="preserve">Service Delivery in </w:t>
      </w:r>
      <w:r w:rsidR="00C13580">
        <w:rPr>
          <w:b/>
          <w:lang w:bidi="en-CA"/>
        </w:rPr>
        <w:t>Indigenous languages</w:t>
      </w:r>
    </w:p>
    <w:p w14:paraId="524C340F" w14:textId="2033EB91" w:rsidR="004E3A7D" w:rsidRDefault="00FA1736" w:rsidP="00BC5C45">
      <w:pPr>
        <w:pStyle w:val="Para2"/>
        <w:spacing w:before="170" w:after="0"/>
        <w:ind w:firstLine="270"/>
        <w:jc w:val="both"/>
        <w:divId w:val="775488344"/>
        <w:rPr>
          <w:lang w:bidi="en-CA"/>
        </w:rPr>
      </w:pPr>
      <w:r>
        <w:rPr>
          <w:lang w:bidi="en-CA"/>
        </w:rPr>
        <w:t>Another issue raised by many witnesses in the context of Indigenous language reclamation and revitalization is accessing federal government services in their language.</w:t>
      </w:r>
      <w:r w:rsidR="004E3A7D">
        <w:rPr>
          <w:lang w:bidi="en-CA"/>
        </w:rPr>
        <w:t xml:space="preserve"> The </w:t>
      </w:r>
      <w:r w:rsidR="00F0635A">
        <w:rPr>
          <w:lang w:bidi="en-CA"/>
        </w:rPr>
        <w:t>c</w:t>
      </w:r>
      <w:r w:rsidR="004E3A7D">
        <w:rPr>
          <w:lang w:bidi="en-CA"/>
        </w:rPr>
        <w:t xml:space="preserve">ommittee heard that, while some areas have so few fluent Indigenous-language speakers that providing translation services is not possible, in areas with a larger population of Indigenous-language speakers, it would be important for federal institutions </w:t>
      </w:r>
      <w:r w:rsidR="004E3A7D" w:rsidRPr="004E3A7D">
        <w:rPr>
          <w:lang w:bidi="en-CA"/>
        </w:rPr>
        <w:t>to provide interpretation services and translation in Indigenous langua</w:t>
      </w:r>
      <w:r w:rsidR="004E3A7D">
        <w:rPr>
          <w:lang w:bidi="en-CA"/>
        </w:rPr>
        <w:t>ges.</w:t>
      </w:r>
      <w:r w:rsidR="004E3A7D">
        <w:rPr>
          <w:rStyle w:val="FootnoteReference"/>
          <w:lang w:bidi="en-CA"/>
        </w:rPr>
        <w:footnoteReference w:id="21"/>
      </w:r>
      <w:r>
        <w:rPr>
          <w:lang w:bidi="en-CA"/>
        </w:rPr>
        <w:t xml:space="preserve"> </w:t>
      </w:r>
    </w:p>
    <w:p w14:paraId="40DB1BC1" w14:textId="37775E72" w:rsidR="008E010D" w:rsidRDefault="00FA1736" w:rsidP="00BC5C45">
      <w:pPr>
        <w:pStyle w:val="Para2"/>
        <w:spacing w:before="170" w:after="0"/>
        <w:ind w:firstLine="270"/>
        <w:jc w:val="both"/>
        <w:divId w:val="775488344"/>
        <w:rPr>
          <w:lang w:bidi="en-CA"/>
        </w:rPr>
      </w:pPr>
      <w:r>
        <w:rPr>
          <w:lang w:bidi="en-CA"/>
        </w:rPr>
        <w:t xml:space="preserve">The </w:t>
      </w:r>
      <w:r w:rsidR="00F0635A">
        <w:rPr>
          <w:lang w:bidi="en-CA"/>
        </w:rPr>
        <w:t>c</w:t>
      </w:r>
      <w:r>
        <w:rPr>
          <w:lang w:bidi="en-CA"/>
        </w:rPr>
        <w:t xml:space="preserve">ommittee heard that in Inuit </w:t>
      </w:r>
      <w:proofErr w:type="spellStart"/>
      <w:r>
        <w:rPr>
          <w:lang w:bidi="en-CA"/>
        </w:rPr>
        <w:t>Nunangat</w:t>
      </w:r>
      <w:proofErr w:type="spellEnd"/>
      <w:r>
        <w:rPr>
          <w:lang w:bidi="en-CA"/>
        </w:rPr>
        <w:t xml:space="preserve">, people whose mother tongue is </w:t>
      </w:r>
      <w:proofErr w:type="spellStart"/>
      <w:r>
        <w:rPr>
          <w:lang w:bidi="en-CA"/>
        </w:rPr>
        <w:t>Inuktut</w:t>
      </w:r>
      <w:proofErr w:type="spellEnd"/>
      <w:r>
        <w:rPr>
          <w:lang w:bidi="en-CA"/>
        </w:rPr>
        <w:t xml:space="preserve"> do not have access to federal services in their language</w:t>
      </w:r>
      <w:r w:rsidR="00282ED9">
        <w:rPr>
          <w:lang w:bidi="en-CA"/>
        </w:rPr>
        <w:t xml:space="preserve">, even </w:t>
      </w:r>
      <w:r w:rsidR="00A23776">
        <w:rPr>
          <w:lang w:bidi="en-CA"/>
        </w:rPr>
        <w:t xml:space="preserve">in Nunavut and Nunavik where </w:t>
      </w:r>
      <w:proofErr w:type="spellStart"/>
      <w:r w:rsidR="00A23776">
        <w:rPr>
          <w:lang w:bidi="en-CA"/>
        </w:rPr>
        <w:t>Inuktut</w:t>
      </w:r>
      <w:proofErr w:type="spellEnd"/>
      <w:r w:rsidR="00A23776">
        <w:rPr>
          <w:lang w:bidi="en-CA"/>
        </w:rPr>
        <w:t>-speakers are the majority</w:t>
      </w:r>
      <w:r w:rsidR="00442D02">
        <w:rPr>
          <w:lang w:bidi="en-CA"/>
        </w:rPr>
        <w:t>.</w:t>
      </w:r>
      <w:r w:rsidR="000A0DDA">
        <w:rPr>
          <w:lang w:bidi="en-CA"/>
        </w:rPr>
        <w:t xml:space="preserve"> The lack of federal services </w:t>
      </w:r>
      <w:r w:rsidR="004E3A7D">
        <w:rPr>
          <w:lang w:bidi="en-CA"/>
        </w:rPr>
        <w:t xml:space="preserve">in </w:t>
      </w:r>
      <w:proofErr w:type="spellStart"/>
      <w:r w:rsidR="004E3A7D">
        <w:rPr>
          <w:lang w:bidi="en-CA"/>
        </w:rPr>
        <w:t>Inuktut</w:t>
      </w:r>
      <w:proofErr w:type="spellEnd"/>
      <w:r w:rsidR="004E3A7D">
        <w:rPr>
          <w:lang w:bidi="en-CA"/>
        </w:rPr>
        <w:t xml:space="preserve"> affects Inuit in many ways</w:t>
      </w:r>
      <w:r w:rsidR="006A2700">
        <w:rPr>
          <w:lang w:bidi="en-CA"/>
        </w:rPr>
        <w:t xml:space="preserve">. As </w:t>
      </w:r>
      <w:proofErr w:type="spellStart"/>
      <w:r w:rsidR="006A2700" w:rsidRPr="006A2700">
        <w:rPr>
          <w:lang w:bidi="en-US"/>
        </w:rPr>
        <w:t>Aluki</w:t>
      </w:r>
      <w:proofErr w:type="spellEnd"/>
      <w:r w:rsidR="006A2700" w:rsidRPr="006A2700">
        <w:rPr>
          <w:lang w:bidi="en-US"/>
        </w:rPr>
        <w:t xml:space="preserve"> </w:t>
      </w:r>
      <w:proofErr w:type="spellStart"/>
      <w:r w:rsidR="006A2700" w:rsidRPr="006A2700">
        <w:rPr>
          <w:lang w:bidi="en-US"/>
        </w:rPr>
        <w:t>Kotierk</w:t>
      </w:r>
      <w:proofErr w:type="spellEnd"/>
      <w:r w:rsidR="006A2700" w:rsidRPr="006A2700">
        <w:rPr>
          <w:lang w:bidi="en-US"/>
        </w:rPr>
        <w:t xml:space="preserve">, </w:t>
      </w:r>
      <w:r w:rsidR="006A2700">
        <w:rPr>
          <w:lang w:bidi="en-CA"/>
        </w:rPr>
        <w:t xml:space="preserve">President of </w:t>
      </w:r>
      <w:r w:rsidR="006A2700" w:rsidRPr="006A2700">
        <w:rPr>
          <w:lang w:bidi="en-CA"/>
        </w:rPr>
        <w:t xml:space="preserve">Nunavut </w:t>
      </w:r>
      <w:proofErr w:type="spellStart"/>
      <w:r w:rsidR="006A2700" w:rsidRPr="006A2700">
        <w:rPr>
          <w:lang w:bidi="en-CA"/>
        </w:rPr>
        <w:t>Tunngavik</w:t>
      </w:r>
      <w:proofErr w:type="spellEnd"/>
      <w:r w:rsidR="006A2700" w:rsidRPr="006A2700">
        <w:rPr>
          <w:lang w:bidi="en-CA"/>
        </w:rPr>
        <w:t xml:space="preserve"> Incorporated</w:t>
      </w:r>
      <w:r w:rsidR="006A2700">
        <w:rPr>
          <w:lang w:bidi="en-CA"/>
        </w:rPr>
        <w:t xml:space="preserve"> told your </w:t>
      </w:r>
      <w:r w:rsidR="00F0635A">
        <w:rPr>
          <w:lang w:bidi="en-CA"/>
        </w:rPr>
        <w:t>c</w:t>
      </w:r>
      <w:r w:rsidR="006A2700">
        <w:rPr>
          <w:lang w:bidi="en-CA"/>
        </w:rPr>
        <w:t>ommittee, “</w:t>
      </w:r>
      <w:r w:rsidR="006A2700" w:rsidRPr="006A2700">
        <w:rPr>
          <w:lang w:val="en-CA" w:bidi="en-CA"/>
        </w:rPr>
        <w:t>there are many examples of life-and-death situations, whether it be in the health care system, the justice system or the school system, where Inuit are put in a vulnerable and disadvantaged position because they are unable to understand what is going on around them because the language spoken is not their first language or a language that they don’t understand.</w:t>
      </w:r>
      <w:r w:rsidR="006A2700">
        <w:rPr>
          <w:lang w:val="en-CA" w:bidi="en-CA"/>
        </w:rPr>
        <w:t>”</w:t>
      </w:r>
      <w:r w:rsidR="006A2700">
        <w:rPr>
          <w:rStyle w:val="FootnoteReference"/>
          <w:lang w:bidi="en-CA"/>
        </w:rPr>
        <w:footnoteReference w:id="22"/>
      </w:r>
      <w:r w:rsidR="004E3A7D">
        <w:rPr>
          <w:lang w:bidi="en-CA"/>
        </w:rPr>
        <w:t xml:space="preserve"> </w:t>
      </w:r>
      <w:r w:rsidR="006A2700">
        <w:rPr>
          <w:lang w:bidi="en-CA"/>
        </w:rPr>
        <w:t xml:space="preserve">Your </w:t>
      </w:r>
      <w:r w:rsidR="004860A5">
        <w:rPr>
          <w:lang w:bidi="en-CA"/>
        </w:rPr>
        <w:t>c</w:t>
      </w:r>
      <w:bookmarkStart w:id="4" w:name="_GoBack"/>
      <w:bookmarkEnd w:id="4"/>
      <w:r w:rsidR="006A2700">
        <w:rPr>
          <w:lang w:bidi="en-CA"/>
        </w:rPr>
        <w:t xml:space="preserve">ommittee also heard that </w:t>
      </w:r>
      <w:r w:rsidR="004E3A7D">
        <w:rPr>
          <w:lang w:bidi="en-CA"/>
        </w:rPr>
        <w:t xml:space="preserve"> low numbers of </w:t>
      </w:r>
      <w:r w:rsidR="004E3A7D" w:rsidRPr="004E3A7D">
        <w:rPr>
          <w:lang w:val="en-CA" w:bidi="en-CA"/>
        </w:rPr>
        <w:t>Inuktitut speakers within the Canadian Coast Guard</w:t>
      </w:r>
      <w:r w:rsidR="004E3A7D" w:rsidRPr="004E3A7D">
        <w:rPr>
          <w:lang w:bidi="en-CA"/>
        </w:rPr>
        <w:t xml:space="preserve"> </w:t>
      </w:r>
      <w:r w:rsidR="004E3A7D">
        <w:rPr>
          <w:lang w:bidi="en-CA"/>
        </w:rPr>
        <w:t>poses risks to public safety.</w:t>
      </w:r>
      <w:r w:rsidR="004E3A7D">
        <w:rPr>
          <w:rStyle w:val="FootnoteReference"/>
          <w:lang w:bidi="en-CA"/>
        </w:rPr>
        <w:footnoteReference w:id="23"/>
      </w:r>
      <w:r w:rsidR="004E3A7D">
        <w:rPr>
          <w:lang w:bidi="en-CA"/>
        </w:rPr>
        <w:t xml:space="preserve"> </w:t>
      </w:r>
      <w:r w:rsidR="0095477E">
        <w:rPr>
          <w:lang w:bidi="en-CA"/>
        </w:rPr>
        <w:t xml:space="preserve">In </w:t>
      </w:r>
      <w:hyperlink r:id="rId8" w:tgtFrame="_blank" w:history="1">
        <w:r w:rsidR="0095477E" w:rsidRPr="000F32F0">
          <w:rPr>
            <w:rStyle w:val="Hyperlink"/>
            <w:i/>
            <w:lang w:val="en" w:bidi="en-CA"/>
          </w:rPr>
          <w:t>When Every Minute Counts - Maritime Search and Rescue</w:t>
        </w:r>
      </w:hyperlink>
      <w:r w:rsidR="0095477E">
        <w:rPr>
          <w:lang w:bidi="en-CA"/>
        </w:rPr>
        <w:t>,</w:t>
      </w:r>
      <w:r w:rsidR="0095477E">
        <w:rPr>
          <w:rStyle w:val="FootnoteReference"/>
          <w:lang w:bidi="en-CA"/>
        </w:rPr>
        <w:footnoteReference w:id="24"/>
      </w:r>
      <w:r w:rsidR="0095477E">
        <w:rPr>
          <w:lang w:bidi="en-CA"/>
        </w:rPr>
        <w:t xml:space="preserve"> the Standing Senate Committee on Fisheries and Oceans </w:t>
      </w:r>
      <w:r>
        <w:rPr>
          <w:lang w:bidi="en-CA"/>
        </w:rPr>
        <w:t xml:space="preserve"> </w:t>
      </w:r>
      <w:r w:rsidR="005A6272">
        <w:rPr>
          <w:lang w:bidi="en-CA"/>
        </w:rPr>
        <w:t xml:space="preserve">noted that there was currently a lack of </w:t>
      </w:r>
      <w:proofErr w:type="spellStart"/>
      <w:r w:rsidR="005A6272">
        <w:rPr>
          <w:lang w:bidi="en-CA"/>
        </w:rPr>
        <w:t>Inuktut</w:t>
      </w:r>
      <w:proofErr w:type="spellEnd"/>
      <w:r w:rsidR="005A6272">
        <w:rPr>
          <w:lang w:bidi="en-CA"/>
        </w:rPr>
        <w:t xml:space="preserve"> speakers </w:t>
      </w:r>
      <w:r w:rsidR="005A6272" w:rsidRPr="005A6272">
        <w:rPr>
          <w:lang w:bidi="en-CA"/>
        </w:rPr>
        <w:t xml:space="preserve">at the Marine Communications and Traffic Services </w:t>
      </w:r>
      <w:proofErr w:type="spellStart"/>
      <w:r w:rsidR="005A6272" w:rsidRPr="005A6272">
        <w:rPr>
          <w:lang w:bidi="en-CA"/>
        </w:rPr>
        <w:t>centre</w:t>
      </w:r>
      <w:proofErr w:type="spellEnd"/>
      <w:r w:rsidR="005A6272" w:rsidRPr="005A6272">
        <w:rPr>
          <w:lang w:bidi="en-CA"/>
        </w:rPr>
        <w:t xml:space="preserve"> in Iqaluit</w:t>
      </w:r>
      <w:r w:rsidR="005A6272">
        <w:rPr>
          <w:lang w:bidi="en-CA"/>
        </w:rPr>
        <w:t xml:space="preserve">. That committee encouraged the Canadian Coast Guard to recruit speakers of local languages so that staff in those </w:t>
      </w:r>
      <w:proofErr w:type="spellStart"/>
      <w:r w:rsidR="005A6272">
        <w:rPr>
          <w:lang w:bidi="en-CA"/>
        </w:rPr>
        <w:t>centres</w:t>
      </w:r>
      <w:proofErr w:type="spellEnd"/>
      <w:r w:rsidR="005A6272">
        <w:rPr>
          <w:lang w:bidi="en-CA"/>
        </w:rPr>
        <w:t xml:space="preserve"> could “effectively community with locals and those in distress.”</w:t>
      </w:r>
      <w:r w:rsidR="005A6272">
        <w:rPr>
          <w:rStyle w:val="FootnoteReference"/>
          <w:lang w:bidi="en-CA"/>
        </w:rPr>
        <w:footnoteReference w:id="25"/>
      </w:r>
      <w:r w:rsidR="005A6272">
        <w:rPr>
          <w:lang w:bidi="en-CA"/>
        </w:rPr>
        <w:t xml:space="preserve"> </w:t>
      </w:r>
    </w:p>
    <w:p w14:paraId="3D4C1FEE" w14:textId="6BBF2C60" w:rsidR="00FA1736" w:rsidRDefault="00FA1736" w:rsidP="00BC5C45">
      <w:pPr>
        <w:pStyle w:val="Para2"/>
        <w:spacing w:before="170" w:after="0"/>
        <w:ind w:firstLine="270"/>
        <w:jc w:val="both"/>
        <w:divId w:val="775488344"/>
        <w:rPr>
          <w:lang w:val="en-CA" w:bidi="en-CA"/>
        </w:rPr>
      </w:pPr>
      <w:r>
        <w:rPr>
          <w:lang w:bidi="en-CA"/>
        </w:rPr>
        <w:t xml:space="preserve">As </w:t>
      </w:r>
      <w:proofErr w:type="spellStart"/>
      <w:r w:rsidR="00CD0358">
        <w:rPr>
          <w:lang w:bidi="en-CA"/>
        </w:rPr>
        <w:t>Aluki</w:t>
      </w:r>
      <w:proofErr w:type="spellEnd"/>
      <w:r w:rsidR="00CD0358">
        <w:rPr>
          <w:lang w:bidi="en-CA"/>
        </w:rPr>
        <w:t xml:space="preserve"> </w:t>
      </w:r>
      <w:proofErr w:type="spellStart"/>
      <w:r w:rsidR="00CD0358">
        <w:rPr>
          <w:lang w:bidi="en-CA"/>
        </w:rPr>
        <w:t>Kotierk</w:t>
      </w:r>
      <w:proofErr w:type="spellEnd"/>
      <w:r>
        <w:rPr>
          <w:lang w:bidi="en-CA"/>
        </w:rPr>
        <w:t xml:space="preserve">, President of </w:t>
      </w:r>
      <w:r w:rsidR="00CD0358">
        <w:rPr>
          <w:lang w:bidi="en-CA"/>
        </w:rPr>
        <w:t>NTI</w:t>
      </w:r>
      <w:r>
        <w:rPr>
          <w:lang w:bidi="en-CA"/>
        </w:rPr>
        <w:t xml:space="preserve">, told the </w:t>
      </w:r>
      <w:r w:rsidR="00F0635A">
        <w:rPr>
          <w:lang w:bidi="en-CA"/>
        </w:rPr>
        <w:t>c</w:t>
      </w:r>
      <w:r>
        <w:rPr>
          <w:lang w:bidi="en-CA"/>
        </w:rPr>
        <w:t>ommittee, “</w:t>
      </w:r>
      <w:r w:rsidRPr="00F04B23">
        <w:rPr>
          <w:lang w:val="en-CA" w:bidi="en-CA"/>
        </w:rPr>
        <w:t>what we</w:t>
      </w:r>
      <w:r>
        <w:rPr>
          <w:lang w:val="en-CA" w:bidi="en-CA"/>
        </w:rPr>
        <w:t xml:space="preserve"> want to see in Inuit </w:t>
      </w:r>
      <w:proofErr w:type="spellStart"/>
      <w:r>
        <w:rPr>
          <w:lang w:val="en-CA" w:bidi="en-CA"/>
        </w:rPr>
        <w:t>Nunangat</w:t>
      </w:r>
      <w:proofErr w:type="spellEnd"/>
      <w:r>
        <w:rPr>
          <w:lang w:val="en-CA" w:bidi="en-CA"/>
        </w:rPr>
        <w:t xml:space="preserve"> [is] </w:t>
      </w:r>
      <w:r w:rsidRPr="00F04B23">
        <w:rPr>
          <w:lang w:val="en-CA" w:bidi="en-CA"/>
        </w:rPr>
        <w:t>that Inuit are able to walk with dignity and receive services that are available and comparable to other Canadians who receive services, but in their own language rather than relying informally on relatives, whether it be a niece, nephew, grandchildren or children.</w:t>
      </w:r>
      <w:r>
        <w:rPr>
          <w:lang w:val="en-CA" w:bidi="en-CA"/>
        </w:rPr>
        <w:t xml:space="preserve">” </w:t>
      </w:r>
      <w:r w:rsidR="00CD0358">
        <w:rPr>
          <w:lang w:val="en-CA" w:bidi="en-CA"/>
        </w:rPr>
        <w:t xml:space="preserve">President </w:t>
      </w:r>
      <w:proofErr w:type="spellStart"/>
      <w:r w:rsidR="00CD0358">
        <w:rPr>
          <w:lang w:val="en-CA" w:bidi="en-CA"/>
        </w:rPr>
        <w:t>Kotierk</w:t>
      </w:r>
      <w:proofErr w:type="spellEnd"/>
      <w:r w:rsidR="00CD0358">
        <w:rPr>
          <w:lang w:val="en-CA" w:bidi="en-CA"/>
        </w:rPr>
        <w:t xml:space="preserve"> also </w:t>
      </w:r>
      <w:r>
        <w:rPr>
          <w:lang w:val="en-CA" w:bidi="en-CA"/>
        </w:rPr>
        <w:t xml:space="preserve">expressed that this is </w:t>
      </w:r>
      <w:r>
        <w:rPr>
          <w:lang w:val="en-CA" w:bidi="en-CA"/>
        </w:rPr>
        <w:lastRenderedPageBreak/>
        <w:t>a basic human right tha</w:t>
      </w:r>
      <w:r w:rsidR="00251E1F">
        <w:rPr>
          <w:lang w:val="en-CA" w:bidi="en-CA"/>
        </w:rPr>
        <w:t>t</w:t>
      </w:r>
      <w:r>
        <w:rPr>
          <w:lang w:val="en-CA" w:bidi="en-CA"/>
        </w:rPr>
        <w:t xml:space="preserve"> should be available to all C</w:t>
      </w:r>
      <w:r w:rsidRPr="00F04B23">
        <w:rPr>
          <w:lang w:val="en-CA" w:bidi="en-CA"/>
        </w:rPr>
        <w:t>anadian</w:t>
      </w:r>
      <w:r>
        <w:rPr>
          <w:lang w:val="en-CA" w:bidi="en-CA"/>
        </w:rPr>
        <w:t>s.</w:t>
      </w:r>
      <w:r w:rsidR="004E3A7D">
        <w:rPr>
          <w:rStyle w:val="FootnoteReference"/>
          <w:lang w:val="en-CA" w:bidi="en-CA"/>
        </w:rPr>
        <w:footnoteReference w:id="26"/>
      </w:r>
      <w:r>
        <w:rPr>
          <w:lang w:val="en-CA" w:bidi="en-CA"/>
        </w:rPr>
        <w:t xml:space="preserve"> </w:t>
      </w:r>
      <w:r w:rsidR="00381382">
        <w:rPr>
          <w:lang w:val="en-CA" w:bidi="en-CA"/>
        </w:rPr>
        <w:t xml:space="preserve">To address the </w:t>
      </w:r>
      <w:r w:rsidR="00251E1F">
        <w:rPr>
          <w:lang w:val="en-CA" w:bidi="en-CA"/>
        </w:rPr>
        <w:t>issue of</w:t>
      </w:r>
      <w:r w:rsidR="00381382">
        <w:rPr>
          <w:lang w:val="en-CA" w:bidi="en-CA"/>
        </w:rPr>
        <w:t xml:space="preserve"> service provision in </w:t>
      </w:r>
      <w:proofErr w:type="spellStart"/>
      <w:r w:rsidR="00381382">
        <w:rPr>
          <w:lang w:val="en-CA" w:bidi="en-CA"/>
        </w:rPr>
        <w:t>Inuktut</w:t>
      </w:r>
      <w:proofErr w:type="spellEnd"/>
      <w:r w:rsidR="00381382">
        <w:rPr>
          <w:lang w:val="en-CA" w:bidi="en-CA"/>
        </w:rPr>
        <w:t xml:space="preserve">, </w:t>
      </w:r>
      <w:r w:rsidR="00381382">
        <w:rPr>
          <w:lang w:bidi="en-CA"/>
        </w:rPr>
        <w:t>ITK proposed amendments adding an Annex to the bill</w:t>
      </w:r>
      <w:r w:rsidR="00251E1F">
        <w:rPr>
          <w:lang w:bidi="en-CA"/>
        </w:rPr>
        <w:t>,</w:t>
      </w:r>
      <w:r w:rsidR="00381382">
        <w:rPr>
          <w:lang w:bidi="en-CA"/>
        </w:rPr>
        <w:t xml:space="preserve"> which includes the requirement for federal programs and services </w:t>
      </w:r>
      <w:r w:rsidR="000A0DDA">
        <w:rPr>
          <w:lang w:bidi="en-CA"/>
        </w:rPr>
        <w:t xml:space="preserve">to </w:t>
      </w:r>
      <w:r w:rsidR="00381382">
        <w:rPr>
          <w:lang w:bidi="en-CA"/>
        </w:rPr>
        <w:t xml:space="preserve">be delivered in </w:t>
      </w:r>
      <w:proofErr w:type="spellStart"/>
      <w:r w:rsidR="00381382">
        <w:rPr>
          <w:lang w:bidi="en-CA"/>
        </w:rPr>
        <w:t>Inuktut</w:t>
      </w:r>
      <w:proofErr w:type="spellEnd"/>
      <w:r w:rsidR="00FB7CE7">
        <w:rPr>
          <w:lang w:bidi="en-CA"/>
        </w:rPr>
        <w:t xml:space="preserve"> “to the extent that demand </w:t>
      </w:r>
      <w:proofErr w:type="gramStart"/>
      <w:r w:rsidR="00FB7CE7">
        <w:rPr>
          <w:lang w:bidi="en-CA"/>
        </w:rPr>
        <w:t>requires</w:t>
      </w:r>
      <w:proofErr w:type="gramEnd"/>
      <w:r w:rsidR="00FB7CE7">
        <w:rPr>
          <w:lang w:bidi="en-CA"/>
        </w:rPr>
        <w:t xml:space="preserve"> and capacity allows</w:t>
      </w:r>
      <w:r w:rsidR="00381382">
        <w:rPr>
          <w:lang w:bidi="en-CA"/>
        </w:rPr>
        <w:t>.</w:t>
      </w:r>
      <w:r w:rsidR="00FB7CE7">
        <w:rPr>
          <w:lang w:bidi="en-CA"/>
        </w:rPr>
        <w:t>”</w:t>
      </w:r>
      <w:r w:rsidR="00FB7CE7">
        <w:rPr>
          <w:rStyle w:val="FootnoteReference"/>
          <w:lang w:bidi="en-CA"/>
        </w:rPr>
        <w:footnoteReference w:id="27"/>
      </w:r>
    </w:p>
    <w:p w14:paraId="3DFD78AA" w14:textId="1C97E5CF" w:rsidR="00FA1736" w:rsidRPr="00AD5D67" w:rsidRDefault="00A90CFF" w:rsidP="00BC5C45">
      <w:pPr>
        <w:pStyle w:val="Para2"/>
        <w:spacing w:before="170" w:after="0"/>
        <w:ind w:right="90" w:firstLine="270"/>
        <w:jc w:val="both"/>
        <w:divId w:val="775488344"/>
        <w:rPr>
          <w:lang w:bidi="en-CA"/>
        </w:rPr>
      </w:pPr>
      <w:r>
        <w:rPr>
          <w:lang w:bidi="en-CA"/>
        </w:rPr>
        <w:t xml:space="preserve">The </w:t>
      </w:r>
      <w:r w:rsidR="00F0635A">
        <w:rPr>
          <w:lang w:bidi="en-CA"/>
        </w:rPr>
        <w:t>c</w:t>
      </w:r>
      <w:r>
        <w:rPr>
          <w:lang w:bidi="en-CA"/>
        </w:rPr>
        <w:t xml:space="preserve">ommittee heard that under the </w:t>
      </w:r>
      <w:r>
        <w:rPr>
          <w:i/>
          <w:lang w:bidi="en-CA"/>
        </w:rPr>
        <w:t>Inuit Language Protection Act</w:t>
      </w:r>
      <w:r>
        <w:rPr>
          <w:lang w:bidi="en-CA"/>
        </w:rPr>
        <w:t>, organizations</w:t>
      </w:r>
      <w:r w:rsidR="000A0DDA">
        <w:rPr>
          <w:lang w:bidi="en-CA"/>
        </w:rPr>
        <w:t xml:space="preserve"> (which include </w:t>
      </w:r>
      <w:r w:rsidR="000A0DDA">
        <w:rPr>
          <w:lang w:val="en-CA" w:bidi="en-CA"/>
        </w:rPr>
        <w:t>public sector bodies, municipalities</w:t>
      </w:r>
      <w:r w:rsidR="000A0DDA" w:rsidRPr="000A0DDA">
        <w:rPr>
          <w:lang w:val="en-CA" w:bidi="en-CA"/>
        </w:rPr>
        <w:t xml:space="preserve"> or private sector bod</w:t>
      </w:r>
      <w:r w:rsidR="000A0DDA">
        <w:rPr>
          <w:lang w:val="en-CA" w:bidi="en-CA"/>
        </w:rPr>
        <w:t>ies)</w:t>
      </w:r>
      <w:r>
        <w:rPr>
          <w:lang w:bidi="en-CA"/>
        </w:rPr>
        <w:t xml:space="preserve"> in Nunavut </w:t>
      </w:r>
      <w:r w:rsidR="000B66B6">
        <w:rPr>
          <w:lang w:bidi="en-CA"/>
        </w:rPr>
        <w:t>must</w:t>
      </w:r>
      <w:r>
        <w:rPr>
          <w:lang w:bidi="en-CA"/>
        </w:rPr>
        <w:t xml:space="preserve"> provide certain services in </w:t>
      </w:r>
      <w:proofErr w:type="spellStart"/>
      <w:r>
        <w:rPr>
          <w:lang w:bidi="en-CA"/>
        </w:rPr>
        <w:t>Inuktut</w:t>
      </w:r>
      <w:proofErr w:type="spellEnd"/>
      <w:r>
        <w:rPr>
          <w:lang w:bidi="en-CA"/>
        </w:rPr>
        <w:t>.</w:t>
      </w:r>
      <w:r>
        <w:rPr>
          <w:i/>
          <w:lang w:bidi="en-CA"/>
        </w:rPr>
        <w:t xml:space="preserve"> </w:t>
      </w:r>
      <w:r w:rsidR="000B66B6">
        <w:rPr>
          <w:lang w:val="en-CA" w:bidi="en-CA"/>
        </w:rPr>
        <w:t>Ms.</w:t>
      </w:r>
      <w:r w:rsidR="000B66B6" w:rsidRPr="00E07306">
        <w:rPr>
          <w:lang w:val="en-CA" w:bidi="en-CA"/>
        </w:rPr>
        <w:t xml:space="preserve"> </w:t>
      </w:r>
      <w:proofErr w:type="spellStart"/>
      <w:r w:rsidR="00FA1736" w:rsidRPr="00E07306">
        <w:rPr>
          <w:lang w:val="en-CA" w:bidi="en-CA"/>
        </w:rPr>
        <w:t>Klengenberg</w:t>
      </w:r>
      <w:proofErr w:type="spellEnd"/>
      <w:r w:rsidR="00C670FC">
        <w:rPr>
          <w:lang w:val="en-CA" w:bidi="en-CA"/>
        </w:rPr>
        <w:t xml:space="preserve"> reported</w:t>
      </w:r>
      <w:r w:rsidR="00FA1736">
        <w:rPr>
          <w:lang w:val="en-CA" w:bidi="en-CA"/>
        </w:rPr>
        <w:t xml:space="preserve"> that she had obtained a legal opinion stat</w:t>
      </w:r>
      <w:r w:rsidR="00C670FC">
        <w:rPr>
          <w:lang w:val="en-CA" w:bidi="en-CA"/>
        </w:rPr>
        <w:t>ing</w:t>
      </w:r>
      <w:r w:rsidR="00FA1736">
        <w:rPr>
          <w:lang w:val="en-CA" w:bidi="en-CA"/>
        </w:rPr>
        <w:t xml:space="preserve"> that the Government of Canada was required to comply with the </w:t>
      </w:r>
      <w:r w:rsidR="00FA1736">
        <w:rPr>
          <w:i/>
          <w:lang w:val="en-CA" w:bidi="en-CA"/>
        </w:rPr>
        <w:t xml:space="preserve">Inuit Language Protection Act </w:t>
      </w:r>
      <w:r w:rsidR="00FA1736">
        <w:rPr>
          <w:lang w:val="en-CA" w:bidi="en-CA"/>
        </w:rPr>
        <w:t xml:space="preserve">by providing services in </w:t>
      </w:r>
      <w:proofErr w:type="spellStart"/>
      <w:r w:rsidR="00FA1736">
        <w:rPr>
          <w:lang w:val="en-CA" w:bidi="en-CA"/>
        </w:rPr>
        <w:t>Inuktut</w:t>
      </w:r>
      <w:proofErr w:type="spellEnd"/>
      <w:r w:rsidR="00FA1736">
        <w:rPr>
          <w:lang w:val="en-CA" w:bidi="en-CA"/>
        </w:rPr>
        <w:t xml:space="preserve"> in Nunavut. </w:t>
      </w:r>
      <w:r w:rsidR="00FA1736" w:rsidRPr="00E07306">
        <w:rPr>
          <w:lang w:val="en-CA" w:bidi="en-CA"/>
        </w:rPr>
        <w:t xml:space="preserve"> </w:t>
      </w:r>
      <w:r w:rsidR="00381382">
        <w:rPr>
          <w:lang w:val="en-CA" w:bidi="en-CA"/>
        </w:rPr>
        <w:t>Given the impacts on Inuit families and communities,</w:t>
      </w:r>
      <w:r w:rsidR="00381382">
        <w:rPr>
          <w:lang w:val="en-GB" w:bidi="en-CA"/>
        </w:rPr>
        <w:t xml:space="preserve"> your </w:t>
      </w:r>
      <w:r w:rsidR="00F0635A">
        <w:rPr>
          <w:lang w:val="en-GB" w:bidi="en-CA"/>
        </w:rPr>
        <w:t>c</w:t>
      </w:r>
      <w:r w:rsidR="00381382">
        <w:rPr>
          <w:lang w:val="en-GB" w:bidi="en-CA"/>
        </w:rPr>
        <w:t xml:space="preserve">ommittee is </w:t>
      </w:r>
      <w:r w:rsidR="003404C8">
        <w:rPr>
          <w:lang w:val="en-GB" w:bidi="en-CA"/>
        </w:rPr>
        <w:t>deeply concerned</w:t>
      </w:r>
      <w:r w:rsidR="00FF46F3">
        <w:rPr>
          <w:lang w:val="en-GB" w:bidi="en-CA"/>
        </w:rPr>
        <w:t xml:space="preserve"> that many individuals in Nunavut are unable </w:t>
      </w:r>
      <w:r w:rsidR="00381382">
        <w:rPr>
          <w:lang w:val="en-GB" w:bidi="en-CA"/>
        </w:rPr>
        <w:t xml:space="preserve">to access federal services in </w:t>
      </w:r>
      <w:proofErr w:type="spellStart"/>
      <w:r w:rsidR="007F242F">
        <w:rPr>
          <w:lang w:val="en-GB" w:bidi="en-CA"/>
        </w:rPr>
        <w:t>Inuktut</w:t>
      </w:r>
      <w:proofErr w:type="spellEnd"/>
      <w:r w:rsidR="00FF46F3">
        <w:rPr>
          <w:lang w:val="en-GB" w:bidi="en-CA"/>
        </w:rPr>
        <w:t>.</w:t>
      </w:r>
      <w:r w:rsidR="007F242F">
        <w:rPr>
          <w:lang w:val="en-GB" w:bidi="en-CA"/>
        </w:rPr>
        <w:t xml:space="preserve"> </w:t>
      </w:r>
      <w:r w:rsidR="00FF46F3">
        <w:rPr>
          <w:lang w:val="en-GB" w:bidi="en-CA"/>
        </w:rPr>
        <w:t>We</w:t>
      </w:r>
      <w:r w:rsidR="00381382">
        <w:rPr>
          <w:lang w:val="en-GB" w:bidi="en-CA"/>
        </w:rPr>
        <w:t xml:space="preserve"> encourage the</w:t>
      </w:r>
      <w:r w:rsidR="00381382">
        <w:rPr>
          <w:lang w:val="en-CA" w:bidi="en-CA"/>
        </w:rPr>
        <w:t xml:space="preserve"> </w:t>
      </w:r>
      <w:r w:rsidR="00381382">
        <w:rPr>
          <w:lang w:val="en-GB" w:bidi="en-CA"/>
        </w:rPr>
        <w:t xml:space="preserve">Government of Canada to ensure that in providing these services, they do so in a manner that is respectful of the dominant language in the region, and in compliance with Nunavut’s language laws. </w:t>
      </w:r>
    </w:p>
    <w:p w14:paraId="3C14A85B" w14:textId="52995651" w:rsidR="00F8008E" w:rsidRPr="00AD5D67" w:rsidRDefault="00381382" w:rsidP="00747DBB">
      <w:pPr>
        <w:pStyle w:val="Para2"/>
        <w:spacing w:before="170" w:after="0"/>
        <w:ind w:firstLine="0"/>
        <w:jc w:val="both"/>
        <w:divId w:val="775488344"/>
        <w:rPr>
          <w:b/>
        </w:rPr>
      </w:pPr>
      <w:r w:rsidRPr="00AD5D67">
        <w:rPr>
          <w:b/>
        </w:rPr>
        <w:t>Conclusion</w:t>
      </w:r>
    </w:p>
    <w:p w14:paraId="7CD0AF4E" w14:textId="5D95E4B0" w:rsidR="00A52A6F" w:rsidRPr="00A52A6F" w:rsidRDefault="00A52A6F" w:rsidP="00BC5C45">
      <w:pPr>
        <w:pStyle w:val="Para2"/>
        <w:spacing w:before="170"/>
        <w:ind w:firstLine="270"/>
        <w:jc w:val="both"/>
        <w:divId w:val="775488344"/>
        <w:rPr>
          <w:spacing w:val="-3"/>
        </w:rPr>
      </w:pPr>
      <w:r w:rsidRPr="00A52A6F">
        <w:rPr>
          <w:spacing w:val="-3"/>
        </w:rPr>
        <w:t>Your committee recognizes the critical importance of Indigenous language reclamation and revitalization and understands that federal legislation to support Indigenous languages plays a key role in supporting future generations of Indigenous-language learners. However, your committee is gravely concerned about key issues raised by witnesses.</w:t>
      </w:r>
    </w:p>
    <w:p w14:paraId="3CB6745E" w14:textId="48FA9BC4" w:rsidR="00A52A6F" w:rsidRPr="00A52A6F" w:rsidRDefault="00A52A6F" w:rsidP="00BC5C45">
      <w:pPr>
        <w:pStyle w:val="Para2"/>
        <w:spacing w:before="170"/>
        <w:ind w:firstLine="270"/>
        <w:jc w:val="both"/>
        <w:divId w:val="775488344"/>
        <w:rPr>
          <w:spacing w:val="-3"/>
        </w:rPr>
      </w:pPr>
      <w:r w:rsidRPr="00A52A6F">
        <w:rPr>
          <w:spacing w:val="-3"/>
        </w:rPr>
        <w:t xml:space="preserve">Many witnesses were concerned about the adequacy of funding.  Your committee notes this concern; however, it is mindful about the limitations of the Senate’s ability to amend legislation that would require an additional appropriation or levy a tax. Your committee urges the Government of Canada to take this concern seriously and continue to address it as Bill C-91 is implemented.  Furthermore, it remains unclear how funding will be disbursed to First Nations, Inuit and </w:t>
      </w:r>
      <w:proofErr w:type="spellStart"/>
      <w:r w:rsidRPr="00A52A6F">
        <w:rPr>
          <w:spacing w:val="-3"/>
        </w:rPr>
        <w:t>Métis</w:t>
      </w:r>
      <w:proofErr w:type="spellEnd"/>
      <w:r w:rsidRPr="00A52A6F">
        <w:rPr>
          <w:spacing w:val="-3"/>
        </w:rPr>
        <w:t xml:space="preserve"> organizations. We believe that to truly support Indigenous language revitalization, with respect to funding, priority should be given to communities and community-based organizations undertaking this work, rather than to political organizations</w:t>
      </w:r>
    </w:p>
    <w:p w14:paraId="3ECCE253" w14:textId="0ED40282" w:rsidR="00A52A6F" w:rsidRPr="00A52A6F" w:rsidRDefault="00A52A6F" w:rsidP="00BC5C45">
      <w:pPr>
        <w:pStyle w:val="Para2"/>
        <w:spacing w:before="170"/>
        <w:ind w:firstLine="270"/>
        <w:jc w:val="both"/>
        <w:divId w:val="775488344"/>
        <w:rPr>
          <w:spacing w:val="-3"/>
        </w:rPr>
      </w:pPr>
      <w:r w:rsidRPr="00A52A6F">
        <w:rPr>
          <w:spacing w:val="-3"/>
        </w:rPr>
        <w:t xml:space="preserve">The co-development process led to significant disappointment for many participants, including ITK and the </w:t>
      </w:r>
      <w:proofErr w:type="spellStart"/>
      <w:r w:rsidRPr="00A52A6F">
        <w:rPr>
          <w:spacing w:val="-3"/>
        </w:rPr>
        <w:t>Métis</w:t>
      </w:r>
      <w:proofErr w:type="spellEnd"/>
      <w:r w:rsidRPr="00A52A6F">
        <w:rPr>
          <w:spacing w:val="-3"/>
        </w:rPr>
        <w:t xml:space="preserve"> Settlements General Council.   Your committee believes that the concerns raised by them must be included in the bill.  These concerns include, for example, suggested amendments to the bill to ensure the </w:t>
      </w:r>
      <w:proofErr w:type="spellStart"/>
      <w:r w:rsidRPr="00A52A6F">
        <w:rPr>
          <w:spacing w:val="-3"/>
        </w:rPr>
        <w:t>Métis</w:t>
      </w:r>
      <w:proofErr w:type="spellEnd"/>
      <w:r w:rsidRPr="00A52A6F">
        <w:rPr>
          <w:spacing w:val="-3"/>
        </w:rPr>
        <w:t xml:space="preserve"> Settlements inclusion under this Act, as well as, addressing the lack of federal services in </w:t>
      </w:r>
      <w:proofErr w:type="spellStart"/>
      <w:r w:rsidRPr="00A52A6F">
        <w:rPr>
          <w:spacing w:val="-3"/>
        </w:rPr>
        <w:t>Inuktut</w:t>
      </w:r>
      <w:proofErr w:type="spellEnd"/>
      <w:r w:rsidRPr="00A52A6F">
        <w:rPr>
          <w:spacing w:val="-3"/>
        </w:rPr>
        <w:t xml:space="preserve"> in Inuit </w:t>
      </w:r>
      <w:proofErr w:type="spellStart"/>
      <w:r w:rsidRPr="00A52A6F">
        <w:rPr>
          <w:spacing w:val="-3"/>
        </w:rPr>
        <w:t>Nunangat</w:t>
      </w:r>
      <w:proofErr w:type="spellEnd"/>
      <w:r w:rsidRPr="00A52A6F">
        <w:rPr>
          <w:spacing w:val="-3"/>
        </w:rPr>
        <w:t xml:space="preserve">.  In addition, organizations representing or providing services to Indigenous women and urban Indigenous people, felt that they were overlooked in the development of Bill C-91. </w:t>
      </w:r>
    </w:p>
    <w:p w14:paraId="6409B7C8" w14:textId="5F104B0F" w:rsidR="00A52A6F" w:rsidRPr="00A52A6F" w:rsidRDefault="00A52A6F" w:rsidP="00BC5C45">
      <w:pPr>
        <w:pStyle w:val="Para2"/>
        <w:spacing w:before="170"/>
        <w:ind w:firstLine="270"/>
        <w:jc w:val="both"/>
        <w:divId w:val="775488344"/>
        <w:rPr>
          <w:spacing w:val="-3"/>
        </w:rPr>
      </w:pPr>
      <w:r w:rsidRPr="00A52A6F">
        <w:rPr>
          <w:spacing w:val="-3"/>
        </w:rPr>
        <w:lastRenderedPageBreak/>
        <w:t>The committee believes that Bill C-91 must better meet Inuit needs and priorities. In the time remaining, the committee urges Canadian Heritage to work collaboratively with Inuit to resolve their concerns, including providing feedback on ITK’s proposed annex. To ensure that this takes place in a timely manner, the committee will be writing to the Minister to ask for an update on progress and will likely recall the Minister and the Ministerial special representative to appear before the committee prior to clause by clause.</w:t>
      </w:r>
    </w:p>
    <w:p w14:paraId="15B57164" w14:textId="4FF7C396" w:rsidR="00A52A6F" w:rsidRPr="00A52A6F" w:rsidRDefault="00A52A6F" w:rsidP="00BC5C45">
      <w:pPr>
        <w:pStyle w:val="Para2"/>
        <w:spacing w:before="170"/>
        <w:ind w:firstLine="270"/>
        <w:jc w:val="both"/>
        <w:divId w:val="775488344"/>
        <w:rPr>
          <w:spacing w:val="-3"/>
        </w:rPr>
      </w:pPr>
      <w:r w:rsidRPr="00A52A6F">
        <w:rPr>
          <w:spacing w:val="-3"/>
        </w:rPr>
        <w:t>The Government of Canada is seized of these matters and we expect these issues to be resolved. However, if the issues flagged in this report are not addressed, your committee may wish to recommend amendments to the bill during its clause-by-clause consideration of Bill C-91.</w:t>
      </w:r>
    </w:p>
    <w:p w14:paraId="6CCBB562" w14:textId="77777777" w:rsidR="00A52A6F" w:rsidRPr="00A52A6F" w:rsidRDefault="00A52A6F" w:rsidP="00BC5C45">
      <w:pPr>
        <w:pStyle w:val="Para2"/>
        <w:spacing w:before="170"/>
        <w:ind w:firstLine="270"/>
        <w:jc w:val="both"/>
        <w:divId w:val="775488344"/>
        <w:rPr>
          <w:spacing w:val="-3"/>
        </w:rPr>
      </w:pPr>
      <w:r w:rsidRPr="00A52A6F">
        <w:rPr>
          <w:spacing w:val="-3"/>
        </w:rPr>
        <w:t>To conclude, your committee has emphasized that there need to be significant improvements made to Bill C-91.   In addition, should the bill pass both Houses of Parliament and receive Royal Assent, your committee will continue to monitor its implementation, and progress to ensure that the</w:t>
      </w:r>
      <w:r w:rsidRPr="00A52A6F">
        <w:rPr>
          <w:spacing w:val="-3"/>
          <w:lang w:val="de-DE"/>
        </w:rPr>
        <w:t xml:space="preserve"> concerns</w:t>
      </w:r>
      <w:r w:rsidRPr="00A52A6F">
        <w:rPr>
          <w:spacing w:val="-3"/>
        </w:rPr>
        <w:t xml:space="preserve"> raised by witnesses are addressed.  </w:t>
      </w:r>
    </w:p>
    <w:p w14:paraId="50BE0EAB" w14:textId="79F38E4C" w:rsidR="003C15D3" w:rsidRDefault="003C15D3" w:rsidP="007F242F">
      <w:pPr>
        <w:pStyle w:val="Para2"/>
        <w:spacing w:before="170" w:after="0"/>
        <w:ind w:firstLine="0"/>
        <w:divId w:val="775488344"/>
      </w:pPr>
    </w:p>
    <w:p w14:paraId="2645A35E" w14:textId="2C56739E" w:rsidR="00D6306F" w:rsidRDefault="00807AFA">
      <w:pPr>
        <w:pStyle w:val="Para2"/>
        <w:spacing w:before="170" w:after="0"/>
        <w:ind w:firstLine="180"/>
        <w:divId w:val="775488344"/>
      </w:pPr>
      <w:r>
        <w:t>Respectfully submitted,</w:t>
      </w:r>
    </w:p>
    <w:p w14:paraId="0B9E4284" w14:textId="77777777" w:rsidR="00747DBB" w:rsidRDefault="00747DBB">
      <w:pPr>
        <w:pStyle w:val="Para2"/>
        <w:spacing w:before="170" w:after="0"/>
        <w:ind w:firstLine="180"/>
        <w:divId w:val="775488344"/>
      </w:pPr>
    </w:p>
    <w:p w14:paraId="5899208B" w14:textId="77777777" w:rsidR="00D2462F" w:rsidRPr="00D2462F" w:rsidRDefault="00D2462F">
      <w:pPr>
        <w:pStyle w:val="Centre"/>
        <w:spacing w:before="170" w:after="0"/>
        <w:ind w:firstLine="180"/>
        <w:divId w:val="2022125099"/>
      </w:pPr>
      <w:r w:rsidRPr="00D2462F">
        <w:t>Senator Lillian Eva Dyck</w:t>
      </w:r>
    </w:p>
    <w:p w14:paraId="058254B5" w14:textId="77777777" w:rsidR="00D6306F" w:rsidRDefault="00807AFA">
      <w:pPr>
        <w:pStyle w:val="Centre"/>
        <w:spacing w:before="170" w:after="0"/>
        <w:ind w:firstLine="180"/>
        <w:divId w:val="2022125099"/>
      </w:pPr>
      <w:r>
        <w:rPr>
          <w:i/>
          <w:iCs/>
        </w:rPr>
        <w:t>Chair</w:t>
      </w:r>
    </w:p>
    <w:sectPr w:rsidR="00D6306F" w:rsidSect="00602E62">
      <w:headerReference w:type="default" r:id="rId9"/>
      <w:pgSz w:w="12240" w:h="15840"/>
      <w:pgMar w:top="1584"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93DF4" w14:textId="77777777" w:rsidR="00AE7FDA" w:rsidRDefault="00AE7FDA" w:rsidP="00807AFA">
      <w:pPr>
        <w:spacing w:after="0" w:line="240" w:lineRule="auto"/>
      </w:pPr>
      <w:r>
        <w:separator/>
      </w:r>
    </w:p>
  </w:endnote>
  <w:endnote w:type="continuationSeparator" w:id="0">
    <w:p w14:paraId="75FEF247" w14:textId="77777777" w:rsidR="00AE7FDA" w:rsidRDefault="00AE7FDA" w:rsidP="0080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264C7" w14:textId="77777777" w:rsidR="00AE7FDA" w:rsidRDefault="00AE7FDA" w:rsidP="00807AFA">
      <w:pPr>
        <w:spacing w:after="0" w:line="240" w:lineRule="auto"/>
      </w:pPr>
      <w:r>
        <w:separator/>
      </w:r>
    </w:p>
  </w:footnote>
  <w:footnote w:type="continuationSeparator" w:id="0">
    <w:p w14:paraId="47EE01D2" w14:textId="77777777" w:rsidR="00AE7FDA" w:rsidRDefault="00AE7FDA" w:rsidP="00807AFA">
      <w:pPr>
        <w:spacing w:after="0" w:line="240" w:lineRule="auto"/>
      </w:pPr>
      <w:r>
        <w:continuationSeparator/>
      </w:r>
    </w:p>
  </w:footnote>
  <w:footnote w:id="1">
    <w:p w14:paraId="03AC9FC0" w14:textId="140591C7" w:rsidR="001B10AB" w:rsidRPr="001B10AB" w:rsidRDefault="001B10AB" w:rsidP="0081151B">
      <w:pPr>
        <w:pStyle w:val="FootnoteText"/>
        <w:spacing w:after="0"/>
        <w:rPr>
          <w:lang w:val="en-CA"/>
        </w:rPr>
      </w:pPr>
      <w:r>
        <w:rPr>
          <w:rStyle w:val="FootnoteReference"/>
        </w:rPr>
        <w:footnoteRef/>
      </w:r>
      <w:r>
        <w:t xml:space="preserve"> </w:t>
      </w:r>
      <w:r w:rsidR="007C332A">
        <w:t xml:space="preserve">See for example, </w:t>
      </w:r>
      <w:r w:rsidR="007C332A" w:rsidRPr="00886A3A">
        <w:rPr>
          <w:lang w:val="en-CA"/>
        </w:rPr>
        <w:t xml:space="preserve">Senate, Standing Committee on Aboriginal Peoples [APPA], </w:t>
      </w:r>
      <w:hyperlink r:id="rId1" w:history="1">
        <w:r w:rsidR="000D009E" w:rsidRPr="00996A30">
          <w:rPr>
            <w:rStyle w:val="Hyperlink"/>
            <w:i/>
            <w:iCs/>
            <w:lang w:val="en-CA"/>
          </w:rPr>
          <w:t>Evidence</w:t>
        </w:r>
      </w:hyperlink>
      <w:r w:rsidR="000D009E" w:rsidRPr="00886A3A">
        <w:rPr>
          <w:lang w:val="en-CA"/>
        </w:rPr>
        <w:t xml:space="preserve">, </w:t>
      </w:r>
      <w:r w:rsidR="007C332A" w:rsidRPr="00886A3A">
        <w:rPr>
          <w:lang w:val="en-CA"/>
        </w:rPr>
        <w:t>1</w:t>
      </w:r>
      <w:r w:rsidR="007C332A" w:rsidRPr="00886A3A">
        <w:rPr>
          <w:vertAlign w:val="superscript"/>
          <w:lang w:val="en-CA"/>
        </w:rPr>
        <w:t>st</w:t>
      </w:r>
      <w:r w:rsidR="007C332A" w:rsidRPr="00886A3A">
        <w:rPr>
          <w:lang w:val="en-CA"/>
        </w:rPr>
        <w:t> Session, 42</w:t>
      </w:r>
      <w:r w:rsidR="007C332A" w:rsidRPr="00886A3A">
        <w:rPr>
          <w:vertAlign w:val="superscript"/>
          <w:lang w:val="en-CA"/>
        </w:rPr>
        <w:t>nd</w:t>
      </w:r>
      <w:r w:rsidR="007C332A" w:rsidRPr="00886A3A">
        <w:rPr>
          <w:lang w:val="en-CA"/>
        </w:rPr>
        <w:t xml:space="preserve"> Parliament, </w:t>
      </w:r>
      <w:r w:rsidR="007C332A">
        <w:rPr>
          <w:lang w:val="en-CA"/>
        </w:rPr>
        <w:t>4 April 2019</w:t>
      </w:r>
      <w:r w:rsidR="007C332A" w:rsidRPr="00886A3A">
        <w:rPr>
          <w:lang w:val="en-CA"/>
        </w:rPr>
        <w:t xml:space="preserve"> (</w:t>
      </w:r>
      <w:r w:rsidR="007C332A" w:rsidRPr="00886A3A">
        <w:t xml:space="preserve">Karon </w:t>
      </w:r>
      <w:proofErr w:type="spellStart"/>
      <w:r w:rsidR="007C332A" w:rsidRPr="00886A3A">
        <w:t>Shmon</w:t>
      </w:r>
      <w:proofErr w:type="spellEnd"/>
      <w:r w:rsidR="007C332A">
        <w:t xml:space="preserve">, </w:t>
      </w:r>
      <w:r w:rsidR="007C332A" w:rsidRPr="00886A3A">
        <w:t>Director, Publishing</w:t>
      </w:r>
      <w:r w:rsidR="007C332A">
        <w:t xml:space="preserve"> and David Morin, Curriculum Developer, </w:t>
      </w:r>
      <w:r w:rsidR="007C332A" w:rsidRPr="00886A3A">
        <w:rPr>
          <w:iCs/>
        </w:rPr>
        <w:t>Gabriel Dumont Institute of Native Studies and Applied Research</w:t>
      </w:r>
      <w:r w:rsidR="007C332A">
        <w:rPr>
          <w:bCs/>
          <w:lang w:val="en-CA"/>
        </w:rPr>
        <w:t>)</w:t>
      </w:r>
      <w:r w:rsidR="00996A30">
        <w:rPr>
          <w:bCs/>
          <w:lang w:val="en-CA"/>
        </w:rPr>
        <w:t xml:space="preserve">; </w:t>
      </w:r>
      <w:r w:rsidR="007C332A">
        <w:rPr>
          <w:bCs/>
          <w:lang w:val="en-CA"/>
        </w:rPr>
        <w:t xml:space="preserve"> </w:t>
      </w:r>
      <w:r w:rsidR="00996A30">
        <w:rPr>
          <w:lang w:val="en-CA"/>
        </w:rPr>
        <w:t>APPA</w:t>
      </w:r>
      <w:r w:rsidR="00996A30" w:rsidRPr="00886A3A">
        <w:rPr>
          <w:lang w:val="en-CA"/>
        </w:rPr>
        <w:t xml:space="preserve">, </w:t>
      </w:r>
      <w:hyperlink r:id="rId2" w:history="1">
        <w:r w:rsidR="00996A30" w:rsidRPr="00996A30">
          <w:rPr>
            <w:rStyle w:val="Hyperlink"/>
            <w:i/>
            <w:iCs/>
            <w:lang w:val="en-CA"/>
          </w:rPr>
          <w:t>Evidence</w:t>
        </w:r>
      </w:hyperlink>
      <w:r w:rsidR="00996A30" w:rsidRPr="00886A3A">
        <w:rPr>
          <w:lang w:val="en-CA"/>
        </w:rPr>
        <w:t>, 1</w:t>
      </w:r>
      <w:r w:rsidR="00996A30" w:rsidRPr="00886A3A">
        <w:rPr>
          <w:vertAlign w:val="superscript"/>
          <w:lang w:val="en-CA"/>
        </w:rPr>
        <w:t>st</w:t>
      </w:r>
      <w:r w:rsidR="00996A30" w:rsidRPr="00886A3A">
        <w:rPr>
          <w:lang w:val="en-CA"/>
        </w:rPr>
        <w:t> Session, 42</w:t>
      </w:r>
      <w:r w:rsidR="00996A30" w:rsidRPr="00886A3A">
        <w:rPr>
          <w:vertAlign w:val="superscript"/>
          <w:lang w:val="en-CA"/>
        </w:rPr>
        <w:t>nd</w:t>
      </w:r>
      <w:r w:rsidR="00996A30" w:rsidRPr="00886A3A">
        <w:rPr>
          <w:lang w:val="en-CA"/>
        </w:rPr>
        <w:t xml:space="preserve"> Parliament, </w:t>
      </w:r>
      <w:r w:rsidR="007C332A">
        <w:rPr>
          <w:bCs/>
          <w:lang w:val="en-CA"/>
        </w:rPr>
        <w:t xml:space="preserve"> 20 March 2019 (</w:t>
      </w:r>
      <w:r w:rsidR="007C332A" w:rsidRPr="00886A3A">
        <w:rPr>
          <w:bCs/>
        </w:rPr>
        <w:t>P</w:t>
      </w:r>
      <w:r w:rsidR="007C332A">
        <w:rPr>
          <w:bCs/>
        </w:rPr>
        <w:t xml:space="preserve">erry Bellegarde, National Chief, </w:t>
      </w:r>
      <w:r w:rsidR="007C332A" w:rsidRPr="00886A3A">
        <w:rPr>
          <w:bCs/>
          <w:iCs/>
        </w:rPr>
        <w:t>Assembly of First Nations</w:t>
      </w:r>
      <w:r w:rsidR="007C332A" w:rsidRPr="00886A3A">
        <w:rPr>
          <w:bCs/>
          <w:lang w:val="en-CA"/>
        </w:rPr>
        <w:t>).</w:t>
      </w:r>
      <w:r w:rsidR="007C332A">
        <w:rPr>
          <w:lang w:val="en-CA"/>
        </w:rPr>
        <w:t xml:space="preserve"> </w:t>
      </w:r>
      <w:r>
        <w:rPr>
          <w:lang w:val="en-CA"/>
        </w:rPr>
        <w:t xml:space="preserve"> </w:t>
      </w:r>
    </w:p>
  </w:footnote>
  <w:footnote w:id="2">
    <w:p w14:paraId="6475980C" w14:textId="6010D5BF" w:rsidR="001B10AB" w:rsidRPr="001B10AB" w:rsidRDefault="001B10AB" w:rsidP="0081151B">
      <w:pPr>
        <w:pStyle w:val="FootnoteText"/>
        <w:spacing w:after="0"/>
        <w:rPr>
          <w:lang w:val="en-CA"/>
        </w:rPr>
      </w:pPr>
      <w:r>
        <w:rPr>
          <w:rStyle w:val="FootnoteReference"/>
        </w:rPr>
        <w:footnoteRef/>
      </w:r>
      <w:r>
        <w:t xml:space="preserve"> </w:t>
      </w:r>
      <w:bookmarkStart w:id="1" w:name="_Hlk5622530"/>
      <w:r w:rsidR="007C332A" w:rsidRPr="00886A3A">
        <w:rPr>
          <w:lang w:val="en-CA"/>
        </w:rPr>
        <w:t xml:space="preserve">APPA, </w:t>
      </w:r>
      <w:hyperlink r:id="rId3" w:history="1">
        <w:r w:rsidR="00314FC3" w:rsidRPr="00314FC3">
          <w:rPr>
            <w:rStyle w:val="Hyperlink"/>
            <w:i/>
            <w:lang w:val="en-CA"/>
          </w:rPr>
          <w:t>Evidence</w:t>
        </w:r>
      </w:hyperlink>
      <w:r w:rsidR="007C332A" w:rsidRPr="00886A3A">
        <w:rPr>
          <w:lang w:val="en-CA"/>
        </w:rPr>
        <w:t xml:space="preserve">, </w:t>
      </w:r>
      <w:r w:rsidR="007C332A" w:rsidRPr="00886A3A">
        <w:t>1</w:t>
      </w:r>
      <w:r w:rsidR="007C332A" w:rsidRPr="00886A3A">
        <w:rPr>
          <w:vertAlign w:val="superscript"/>
        </w:rPr>
        <w:t>st</w:t>
      </w:r>
      <w:r w:rsidR="007C332A" w:rsidRPr="00886A3A">
        <w:t> Session, 42</w:t>
      </w:r>
      <w:r w:rsidR="007C332A" w:rsidRPr="00886A3A">
        <w:rPr>
          <w:vertAlign w:val="superscript"/>
        </w:rPr>
        <w:t>nd</w:t>
      </w:r>
      <w:r w:rsidR="007C332A" w:rsidRPr="00886A3A">
        <w:t> Parliament</w:t>
      </w:r>
      <w:r w:rsidR="007C332A">
        <w:t>,</w:t>
      </w:r>
      <w:bookmarkEnd w:id="1"/>
      <w:r w:rsidR="007C332A">
        <w:t xml:space="preserve"> </w:t>
      </w:r>
      <w:r w:rsidR="00314FC3">
        <w:t>2</w:t>
      </w:r>
      <w:r w:rsidR="007C332A">
        <w:t xml:space="preserve"> April 2019</w:t>
      </w:r>
      <w:r w:rsidR="007C332A" w:rsidRPr="00886A3A">
        <w:rPr>
          <w:lang w:val="en-CA"/>
        </w:rPr>
        <w:t xml:space="preserve"> </w:t>
      </w:r>
      <w:r w:rsidR="007C332A">
        <w:rPr>
          <w:lang w:val="en-CA"/>
        </w:rPr>
        <w:t>(</w:t>
      </w:r>
      <w:r w:rsidR="007C332A" w:rsidRPr="00886A3A">
        <w:t xml:space="preserve">Ellen Gabriel, Representative </w:t>
      </w:r>
      <w:r w:rsidR="007C332A" w:rsidRPr="00886A3A">
        <w:rPr>
          <w:iCs/>
        </w:rPr>
        <w:t>(</w:t>
      </w:r>
      <w:proofErr w:type="spellStart"/>
      <w:r w:rsidR="007C332A" w:rsidRPr="00886A3A">
        <w:rPr>
          <w:iCs/>
        </w:rPr>
        <w:t>Kontinónhstats</w:t>
      </w:r>
      <w:proofErr w:type="spellEnd"/>
      <w:r w:rsidR="007C332A" w:rsidRPr="00886A3A">
        <w:rPr>
          <w:iCs/>
        </w:rPr>
        <w:t xml:space="preserve"> - The Mohawk Language Custodian Association from </w:t>
      </w:r>
      <w:proofErr w:type="spellStart"/>
      <w:r w:rsidR="007C332A" w:rsidRPr="00886A3A">
        <w:rPr>
          <w:iCs/>
        </w:rPr>
        <w:t>Kanehsatà:ke</w:t>
      </w:r>
      <w:proofErr w:type="spellEnd"/>
      <w:r w:rsidR="007C332A" w:rsidRPr="00886A3A">
        <w:rPr>
          <w:iCs/>
        </w:rPr>
        <w:t>)</w:t>
      </w:r>
      <w:r w:rsidR="00996A30">
        <w:rPr>
          <w:lang w:val="en-CA"/>
        </w:rPr>
        <w:t>; APPA</w:t>
      </w:r>
      <w:r w:rsidR="00996A30" w:rsidRPr="00886A3A">
        <w:rPr>
          <w:lang w:val="en-CA"/>
        </w:rPr>
        <w:t xml:space="preserve">, </w:t>
      </w:r>
      <w:hyperlink r:id="rId4" w:history="1">
        <w:r w:rsidR="00996A30" w:rsidRPr="00996A30">
          <w:rPr>
            <w:rStyle w:val="Hyperlink"/>
            <w:i/>
            <w:iCs/>
            <w:lang w:val="en-CA"/>
          </w:rPr>
          <w:t>Evidence</w:t>
        </w:r>
      </w:hyperlink>
      <w:r w:rsidR="00996A30" w:rsidRPr="00886A3A">
        <w:rPr>
          <w:lang w:val="en-CA"/>
        </w:rPr>
        <w:t>, 1</w:t>
      </w:r>
      <w:r w:rsidR="00996A30" w:rsidRPr="00886A3A">
        <w:rPr>
          <w:vertAlign w:val="superscript"/>
          <w:lang w:val="en-CA"/>
        </w:rPr>
        <w:t>st</w:t>
      </w:r>
      <w:r w:rsidR="00996A30" w:rsidRPr="00886A3A">
        <w:rPr>
          <w:lang w:val="en-CA"/>
        </w:rPr>
        <w:t> Session, 42</w:t>
      </w:r>
      <w:r w:rsidR="00996A30" w:rsidRPr="00886A3A">
        <w:rPr>
          <w:vertAlign w:val="superscript"/>
          <w:lang w:val="en-CA"/>
        </w:rPr>
        <w:t>nd</w:t>
      </w:r>
      <w:r w:rsidR="00996A30" w:rsidRPr="00886A3A">
        <w:rPr>
          <w:lang w:val="en-CA"/>
        </w:rPr>
        <w:t xml:space="preserve"> Parliament, </w:t>
      </w:r>
      <w:r w:rsidR="007C332A" w:rsidRPr="00886A3A">
        <w:rPr>
          <w:lang w:val="en-CA"/>
        </w:rPr>
        <w:t xml:space="preserve"> 19 March 2019 (</w:t>
      </w:r>
      <w:r w:rsidR="007C332A" w:rsidRPr="00886A3A">
        <w:t xml:space="preserve">Clément </w:t>
      </w:r>
      <w:proofErr w:type="spellStart"/>
      <w:r w:rsidR="007C332A" w:rsidRPr="00886A3A">
        <w:t>Chartier</w:t>
      </w:r>
      <w:proofErr w:type="spellEnd"/>
      <w:r w:rsidR="007C332A" w:rsidRPr="00886A3A">
        <w:t xml:space="preserve">, President, </w:t>
      </w:r>
      <w:r w:rsidR="007C332A" w:rsidRPr="00886A3A">
        <w:rPr>
          <w:iCs/>
        </w:rPr>
        <w:t>Métis National Council)</w:t>
      </w:r>
      <w:r w:rsidR="007C332A" w:rsidRPr="00886A3A">
        <w:t>.</w:t>
      </w:r>
    </w:p>
  </w:footnote>
  <w:footnote w:id="3">
    <w:p w14:paraId="6F5541DC" w14:textId="20631FEA" w:rsidR="00F26B02" w:rsidRPr="00FC3B48" w:rsidRDefault="00F26B02" w:rsidP="0081151B">
      <w:pPr>
        <w:pStyle w:val="FootnoteText"/>
        <w:spacing w:after="0"/>
        <w:rPr>
          <w:lang w:val="en-CA"/>
        </w:rPr>
      </w:pPr>
      <w:r>
        <w:rPr>
          <w:rStyle w:val="FootnoteReference"/>
        </w:rPr>
        <w:footnoteRef/>
      </w:r>
      <w:r>
        <w:t xml:space="preserve"> </w:t>
      </w:r>
      <w:r w:rsidR="007C332A" w:rsidRPr="00886A3A">
        <w:rPr>
          <w:lang w:val="en-CA"/>
        </w:rPr>
        <w:t xml:space="preserve">APPA, </w:t>
      </w:r>
      <w:hyperlink r:id="rId5" w:history="1">
        <w:r w:rsidR="00314FC3" w:rsidRPr="00314FC3">
          <w:rPr>
            <w:rStyle w:val="Hyperlink"/>
            <w:i/>
            <w:lang w:val="en-CA"/>
          </w:rPr>
          <w:t>Evidence</w:t>
        </w:r>
      </w:hyperlink>
      <w:r w:rsidR="007C332A" w:rsidRPr="00886A3A">
        <w:rPr>
          <w:lang w:val="en-CA"/>
        </w:rPr>
        <w:t xml:space="preserve"> </w:t>
      </w:r>
      <w:r w:rsidR="007C332A" w:rsidRPr="00886A3A">
        <w:t>1</w:t>
      </w:r>
      <w:r w:rsidR="007C332A" w:rsidRPr="00886A3A">
        <w:rPr>
          <w:vertAlign w:val="superscript"/>
        </w:rPr>
        <w:t>st</w:t>
      </w:r>
      <w:r w:rsidR="007C332A" w:rsidRPr="00886A3A">
        <w:t> Session, 42</w:t>
      </w:r>
      <w:r w:rsidR="007C332A" w:rsidRPr="00886A3A">
        <w:rPr>
          <w:vertAlign w:val="superscript"/>
        </w:rPr>
        <w:t>nd</w:t>
      </w:r>
      <w:r w:rsidR="007C332A" w:rsidRPr="00886A3A">
        <w:t> Parliament,</w:t>
      </w:r>
      <w:r w:rsidR="007C332A">
        <w:t xml:space="preserve"> </w:t>
      </w:r>
      <w:r w:rsidR="007C332A">
        <w:rPr>
          <w:lang w:val="en-CA"/>
        </w:rPr>
        <w:t>3 April 2019 (Tracey Herbert, Chief Executive Officer, First Peoples’ Cultural Council)</w:t>
      </w:r>
      <w:r w:rsidR="00996A30">
        <w:rPr>
          <w:lang w:val="en-CA"/>
        </w:rPr>
        <w:t xml:space="preserve">; </w:t>
      </w:r>
      <w:r w:rsidR="00996A30">
        <w:rPr>
          <w:bCs/>
          <w:lang w:val="en-CA"/>
        </w:rPr>
        <w:t xml:space="preserve"> </w:t>
      </w:r>
      <w:r w:rsidR="00996A30">
        <w:rPr>
          <w:lang w:val="en-CA"/>
        </w:rPr>
        <w:t>APPA</w:t>
      </w:r>
      <w:r w:rsidR="00996A30" w:rsidRPr="00886A3A">
        <w:rPr>
          <w:lang w:val="en-CA"/>
        </w:rPr>
        <w:t xml:space="preserve">, </w:t>
      </w:r>
      <w:hyperlink r:id="rId6" w:history="1">
        <w:r w:rsidR="00996A30" w:rsidRPr="00996A30">
          <w:rPr>
            <w:rStyle w:val="Hyperlink"/>
            <w:i/>
            <w:iCs/>
            <w:lang w:val="en-CA"/>
          </w:rPr>
          <w:t>Evidence</w:t>
        </w:r>
      </w:hyperlink>
      <w:r w:rsidR="00996A30" w:rsidRPr="00886A3A">
        <w:rPr>
          <w:lang w:val="en-CA"/>
        </w:rPr>
        <w:t>, 1</w:t>
      </w:r>
      <w:r w:rsidR="00996A30" w:rsidRPr="00886A3A">
        <w:rPr>
          <w:vertAlign w:val="superscript"/>
          <w:lang w:val="en-CA"/>
        </w:rPr>
        <w:t>st</w:t>
      </w:r>
      <w:r w:rsidR="00996A30" w:rsidRPr="00886A3A">
        <w:rPr>
          <w:lang w:val="en-CA"/>
        </w:rPr>
        <w:t> Session, 42</w:t>
      </w:r>
      <w:r w:rsidR="00996A30" w:rsidRPr="00886A3A">
        <w:rPr>
          <w:vertAlign w:val="superscript"/>
          <w:lang w:val="en-CA"/>
        </w:rPr>
        <w:t>nd</w:t>
      </w:r>
      <w:r w:rsidR="00996A30" w:rsidRPr="00886A3A">
        <w:rPr>
          <w:lang w:val="en-CA"/>
        </w:rPr>
        <w:t xml:space="preserve"> Parliament, </w:t>
      </w:r>
      <w:r w:rsidR="007C332A">
        <w:rPr>
          <w:lang w:val="en-CA"/>
        </w:rPr>
        <w:t>20 March 2019 (</w:t>
      </w:r>
      <w:proofErr w:type="spellStart"/>
      <w:r w:rsidR="007C332A">
        <w:rPr>
          <w:lang w:val="en-CA"/>
        </w:rPr>
        <w:t>Natan</w:t>
      </w:r>
      <w:proofErr w:type="spellEnd"/>
      <w:r w:rsidR="007C332A">
        <w:rPr>
          <w:lang w:val="en-CA"/>
        </w:rPr>
        <w:t xml:space="preserve"> Obed, President, Inuit </w:t>
      </w:r>
      <w:proofErr w:type="spellStart"/>
      <w:r w:rsidR="007C332A">
        <w:rPr>
          <w:lang w:val="en-CA"/>
        </w:rPr>
        <w:t>Tapiriit</w:t>
      </w:r>
      <w:proofErr w:type="spellEnd"/>
      <w:r w:rsidR="007C332A">
        <w:rPr>
          <w:lang w:val="en-CA"/>
        </w:rPr>
        <w:t xml:space="preserve"> </w:t>
      </w:r>
      <w:proofErr w:type="spellStart"/>
      <w:r w:rsidR="007C332A">
        <w:rPr>
          <w:lang w:val="en-CA"/>
        </w:rPr>
        <w:t>Kanatami</w:t>
      </w:r>
      <w:proofErr w:type="spellEnd"/>
      <w:r w:rsidR="007C332A">
        <w:rPr>
          <w:lang w:val="en-CA"/>
        </w:rPr>
        <w:t>).</w:t>
      </w:r>
    </w:p>
  </w:footnote>
  <w:footnote w:id="4">
    <w:p w14:paraId="22D5A1F6" w14:textId="25C19444" w:rsidR="001B10AB" w:rsidRPr="001B10AB" w:rsidRDefault="001B10AB" w:rsidP="0081151B">
      <w:pPr>
        <w:pStyle w:val="FootnoteText"/>
        <w:spacing w:after="0"/>
        <w:rPr>
          <w:lang w:val="en-CA"/>
        </w:rPr>
      </w:pPr>
      <w:r>
        <w:rPr>
          <w:rStyle w:val="FootnoteReference"/>
        </w:rPr>
        <w:footnoteRef/>
      </w:r>
      <w:r>
        <w:t xml:space="preserve"> </w:t>
      </w:r>
      <w:r w:rsidR="00996A30">
        <w:t>See</w:t>
      </w:r>
      <w:r w:rsidR="007C332A">
        <w:rPr>
          <w:bCs/>
          <w:lang w:val="en-CA"/>
        </w:rPr>
        <w:t>for example</w:t>
      </w:r>
      <w:r w:rsidR="00996A30">
        <w:rPr>
          <w:bCs/>
          <w:lang w:val="en-CA"/>
        </w:rPr>
        <w:t xml:space="preserve">: </w:t>
      </w:r>
      <w:r w:rsidR="00996A30">
        <w:rPr>
          <w:lang w:val="en-CA"/>
        </w:rPr>
        <w:t>APPA</w:t>
      </w:r>
      <w:r w:rsidR="00996A30" w:rsidRPr="00886A3A">
        <w:rPr>
          <w:lang w:val="en-CA"/>
        </w:rPr>
        <w:t xml:space="preserve">, </w:t>
      </w:r>
      <w:hyperlink r:id="rId7" w:history="1">
        <w:r w:rsidR="00996A30" w:rsidRPr="00996A30">
          <w:rPr>
            <w:rStyle w:val="Hyperlink"/>
            <w:i/>
            <w:iCs/>
            <w:lang w:val="en-CA"/>
          </w:rPr>
          <w:t>Evidence</w:t>
        </w:r>
      </w:hyperlink>
      <w:r w:rsidR="00996A30" w:rsidRPr="00886A3A">
        <w:rPr>
          <w:lang w:val="en-CA"/>
        </w:rPr>
        <w:t xml:space="preserve">, </w:t>
      </w:r>
      <w:r w:rsidR="007C332A">
        <w:rPr>
          <w:bCs/>
          <w:lang w:val="en-CA"/>
        </w:rPr>
        <w:t xml:space="preserve"> </w:t>
      </w:r>
      <w:r w:rsidR="007C332A" w:rsidRPr="00414D07">
        <w:rPr>
          <w:bCs/>
          <w:lang w:val="en-CA"/>
        </w:rPr>
        <w:t>20 March 2019 (</w:t>
      </w:r>
      <w:r w:rsidR="007C332A" w:rsidRPr="00414D07">
        <w:rPr>
          <w:bCs/>
        </w:rPr>
        <w:t>Pe</w:t>
      </w:r>
      <w:r w:rsidR="007C332A">
        <w:rPr>
          <w:bCs/>
        </w:rPr>
        <w:t>rry Bellegarde</w:t>
      </w:r>
      <w:r w:rsidR="007C332A">
        <w:rPr>
          <w:bCs/>
          <w:lang w:val="en-CA"/>
        </w:rPr>
        <w:t xml:space="preserve">) and </w:t>
      </w:r>
      <w:r w:rsidR="00996A30">
        <w:rPr>
          <w:bCs/>
          <w:lang w:val="en-CA"/>
        </w:rPr>
        <w:t xml:space="preserve">APPA, </w:t>
      </w:r>
      <w:hyperlink r:id="rId8" w:history="1">
        <w:r w:rsidR="00314FC3" w:rsidRPr="00314FC3">
          <w:rPr>
            <w:rStyle w:val="Hyperlink"/>
            <w:i/>
            <w:lang w:val="en-CA"/>
          </w:rPr>
          <w:t>Evidence</w:t>
        </w:r>
      </w:hyperlink>
      <w:r w:rsidR="00314FC3">
        <w:rPr>
          <w:lang w:val="en-CA"/>
        </w:rPr>
        <w:t>,</w:t>
      </w:r>
      <w:r w:rsidR="00996A30">
        <w:rPr>
          <w:bCs/>
          <w:lang w:val="en-CA"/>
        </w:rPr>
        <w:t xml:space="preserve"> </w:t>
      </w:r>
      <w:r w:rsidR="009809DD" w:rsidRPr="00886A3A">
        <w:t>1</w:t>
      </w:r>
      <w:r w:rsidR="009809DD" w:rsidRPr="00886A3A">
        <w:rPr>
          <w:vertAlign w:val="superscript"/>
        </w:rPr>
        <w:t>st</w:t>
      </w:r>
      <w:r w:rsidR="009809DD" w:rsidRPr="00886A3A">
        <w:t> Session, 42</w:t>
      </w:r>
      <w:r w:rsidR="009809DD" w:rsidRPr="00886A3A">
        <w:rPr>
          <w:vertAlign w:val="superscript"/>
        </w:rPr>
        <w:t>nd</w:t>
      </w:r>
      <w:r w:rsidR="009809DD" w:rsidRPr="00886A3A">
        <w:t> Parliament,</w:t>
      </w:r>
      <w:r w:rsidR="009809DD">
        <w:t xml:space="preserve"> </w:t>
      </w:r>
      <w:r w:rsidR="007C332A" w:rsidRPr="00996A30">
        <w:rPr>
          <w:bCs/>
          <w:lang w:val="en-CA"/>
        </w:rPr>
        <w:t>2</w:t>
      </w:r>
      <w:r w:rsidR="007C332A">
        <w:rPr>
          <w:bCs/>
          <w:lang w:val="en-CA"/>
        </w:rPr>
        <w:t xml:space="preserve"> April 2019 (</w:t>
      </w:r>
      <w:r w:rsidR="007C332A" w:rsidRPr="00414D07">
        <w:rPr>
          <w:bCs/>
        </w:rPr>
        <w:t xml:space="preserve">Karen Sandy, </w:t>
      </w:r>
      <w:r w:rsidR="007C332A">
        <w:rPr>
          <w:bCs/>
        </w:rPr>
        <w:t xml:space="preserve">Director, </w:t>
      </w:r>
      <w:r w:rsidR="007C332A" w:rsidRPr="00414D07">
        <w:rPr>
          <w:bCs/>
          <w:iCs/>
        </w:rPr>
        <w:t>Six Nations of the Grand River)</w:t>
      </w:r>
      <w:r w:rsidR="007C332A">
        <w:rPr>
          <w:bCs/>
          <w:iCs/>
        </w:rPr>
        <w:t>.</w:t>
      </w:r>
    </w:p>
  </w:footnote>
  <w:footnote w:id="5">
    <w:p w14:paraId="4C6C2818" w14:textId="0E61A9FB" w:rsidR="00764B53" w:rsidRPr="00764B53" w:rsidRDefault="00764B53" w:rsidP="0081151B">
      <w:pPr>
        <w:pStyle w:val="FootnoteText"/>
        <w:spacing w:after="0"/>
        <w:rPr>
          <w:lang w:val="en-CA"/>
        </w:rPr>
      </w:pPr>
      <w:r>
        <w:rPr>
          <w:rStyle w:val="FootnoteReference"/>
        </w:rPr>
        <w:footnoteRef/>
      </w:r>
      <w:r>
        <w:t xml:space="preserve"> </w:t>
      </w:r>
      <w:r w:rsidR="007C332A" w:rsidRPr="00886A3A">
        <w:rPr>
          <w:lang w:val="en-CA"/>
        </w:rPr>
        <w:t xml:space="preserve">APPA, </w:t>
      </w:r>
      <w:hyperlink r:id="rId9" w:history="1">
        <w:r w:rsidR="00314FC3" w:rsidRPr="00314FC3">
          <w:rPr>
            <w:rStyle w:val="Hyperlink"/>
            <w:i/>
            <w:lang w:val="en-CA"/>
          </w:rPr>
          <w:t>Evidence</w:t>
        </w:r>
      </w:hyperlink>
      <w:r w:rsidR="007C332A" w:rsidRPr="00886A3A">
        <w:rPr>
          <w:lang w:val="en-CA"/>
        </w:rPr>
        <w:t xml:space="preserve">, </w:t>
      </w:r>
      <w:r w:rsidR="007C332A" w:rsidRPr="00886A3A">
        <w:t>1</w:t>
      </w:r>
      <w:r w:rsidR="007C332A" w:rsidRPr="00886A3A">
        <w:rPr>
          <w:vertAlign w:val="superscript"/>
        </w:rPr>
        <w:t>st</w:t>
      </w:r>
      <w:r w:rsidR="007C332A" w:rsidRPr="00886A3A">
        <w:t> Session, 42</w:t>
      </w:r>
      <w:r w:rsidR="007C332A" w:rsidRPr="00886A3A">
        <w:rPr>
          <w:vertAlign w:val="superscript"/>
        </w:rPr>
        <w:t>nd</w:t>
      </w:r>
      <w:r w:rsidR="007C332A" w:rsidRPr="00886A3A">
        <w:t> Parliament,</w:t>
      </w:r>
      <w:r w:rsidR="007C332A">
        <w:t xml:space="preserve"> 2 April 2019 (</w:t>
      </w:r>
      <w:r w:rsidR="007C332A" w:rsidRPr="00414D07">
        <w:t xml:space="preserve">Jordan </w:t>
      </w:r>
      <w:proofErr w:type="spellStart"/>
      <w:r w:rsidR="007C332A" w:rsidRPr="00414D07">
        <w:t>Lachler</w:t>
      </w:r>
      <w:proofErr w:type="spellEnd"/>
      <w:r w:rsidR="007C332A" w:rsidRPr="00414D07">
        <w:t xml:space="preserve">, Director </w:t>
      </w:r>
      <w:r w:rsidR="007C332A" w:rsidRPr="00414D07">
        <w:rPr>
          <w:iCs/>
        </w:rPr>
        <w:t>(Canadian Indigenous Languages and Literacy Development Institute)</w:t>
      </w:r>
      <w:r w:rsidR="007C332A">
        <w:t>.</w:t>
      </w:r>
    </w:p>
  </w:footnote>
  <w:footnote w:id="6">
    <w:p w14:paraId="6B8C43C0" w14:textId="7F03C739" w:rsidR="00BC062B" w:rsidRPr="00BC062B" w:rsidRDefault="00BC062B" w:rsidP="0081151B">
      <w:pPr>
        <w:pStyle w:val="FootnoteText"/>
        <w:spacing w:after="0"/>
        <w:rPr>
          <w:lang w:val="en-CA"/>
        </w:rPr>
      </w:pPr>
      <w:r>
        <w:rPr>
          <w:rStyle w:val="FootnoteReference"/>
        </w:rPr>
        <w:footnoteRef/>
      </w:r>
      <w:r>
        <w:t xml:space="preserve"> </w:t>
      </w:r>
      <w:r w:rsidR="00996A30">
        <w:t xml:space="preserve">See for example: </w:t>
      </w:r>
      <w:r w:rsidR="00996A30">
        <w:rPr>
          <w:lang w:val="en-CA"/>
        </w:rPr>
        <w:t>APPA</w:t>
      </w:r>
      <w:r w:rsidR="00996A30" w:rsidRPr="00886A3A">
        <w:rPr>
          <w:lang w:val="en-CA"/>
        </w:rPr>
        <w:t xml:space="preserve">, </w:t>
      </w:r>
      <w:hyperlink r:id="rId10" w:history="1">
        <w:r w:rsidR="00996A30" w:rsidRPr="00996A30">
          <w:rPr>
            <w:rStyle w:val="Hyperlink"/>
            <w:i/>
            <w:iCs/>
            <w:lang w:val="en-CA"/>
          </w:rPr>
          <w:t>Evidence</w:t>
        </w:r>
      </w:hyperlink>
      <w:r w:rsidR="00996A30" w:rsidRPr="00886A3A">
        <w:rPr>
          <w:lang w:val="en-CA"/>
        </w:rPr>
        <w:t>, 1</w:t>
      </w:r>
      <w:r w:rsidR="00996A30" w:rsidRPr="00886A3A">
        <w:rPr>
          <w:vertAlign w:val="superscript"/>
          <w:lang w:val="en-CA"/>
        </w:rPr>
        <w:t>st</w:t>
      </w:r>
      <w:r w:rsidR="00996A30" w:rsidRPr="00886A3A">
        <w:rPr>
          <w:lang w:val="en-CA"/>
        </w:rPr>
        <w:t> Session, 42</w:t>
      </w:r>
      <w:r w:rsidR="00996A30" w:rsidRPr="00886A3A">
        <w:rPr>
          <w:vertAlign w:val="superscript"/>
          <w:lang w:val="en-CA"/>
        </w:rPr>
        <w:t>nd</w:t>
      </w:r>
      <w:r w:rsidR="00996A30" w:rsidRPr="00886A3A">
        <w:rPr>
          <w:lang w:val="en-CA"/>
        </w:rPr>
        <w:t> Parliament,  19 March 2019</w:t>
      </w:r>
      <w:r w:rsidR="000D009E">
        <w:rPr>
          <w:lang w:val="en-CA"/>
        </w:rPr>
        <w:t xml:space="preserve"> </w:t>
      </w:r>
      <w:r w:rsidR="007C332A">
        <w:t>(</w:t>
      </w:r>
      <w:r w:rsidR="007C332A" w:rsidRPr="00414D07">
        <w:t xml:space="preserve">Robert Bertrand, National </w:t>
      </w:r>
      <w:r w:rsidR="007C332A">
        <w:t xml:space="preserve">Chief, </w:t>
      </w:r>
      <w:r w:rsidR="007C332A" w:rsidRPr="00414D07">
        <w:rPr>
          <w:iCs/>
        </w:rPr>
        <w:t xml:space="preserve">Congress of Aboriginal Peoples and Jocelyn </w:t>
      </w:r>
      <w:proofErr w:type="spellStart"/>
      <w:r w:rsidR="007C332A" w:rsidRPr="00414D07">
        <w:rPr>
          <w:iCs/>
        </w:rPr>
        <w:t>Formsma</w:t>
      </w:r>
      <w:proofErr w:type="spellEnd"/>
      <w:r w:rsidR="007C332A" w:rsidRPr="00414D07">
        <w:rPr>
          <w:iCs/>
        </w:rPr>
        <w:t>, Executive Direct</w:t>
      </w:r>
      <w:r w:rsidR="007C332A">
        <w:rPr>
          <w:iCs/>
        </w:rPr>
        <w:t xml:space="preserve">or, </w:t>
      </w:r>
      <w:r w:rsidR="007C332A" w:rsidRPr="00414D07">
        <w:rPr>
          <w:iCs/>
        </w:rPr>
        <w:t xml:space="preserve">National Association of Friendship </w:t>
      </w:r>
      <w:proofErr w:type="spellStart"/>
      <w:r w:rsidR="007C332A" w:rsidRPr="00414D07">
        <w:rPr>
          <w:iCs/>
        </w:rPr>
        <w:t>Centres</w:t>
      </w:r>
      <w:proofErr w:type="spellEnd"/>
      <w:r w:rsidR="007C332A" w:rsidRPr="00414D07">
        <w:rPr>
          <w:iCs/>
        </w:rPr>
        <w:t>)</w:t>
      </w:r>
      <w:r w:rsidR="007C332A">
        <w:rPr>
          <w:iCs/>
        </w:rPr>
        <w:t>.</w:t>
      </w:r>
    </w:p>
  </w:footnote>
  <w:footnote w:id="7">
    <w:p w14:paraId="1C287B30" w14:textId="654408AA" w:rsidR="00D265BB" w:rsidRPr="002C4477" w:rsidRDefault="00D265BB" w:rsidP="0081151B">
      <w:pPr>
        <w:pStyle w:val="FootnoteText"/>
        <w:spacing w:after="0"/>
      </w:pPr>
      <w:r w:rsidRPr="002C4477">
        <w:rPr>
          <w:rStyle w:val="FootnoteReference"/>
        </w:rPr>
        <w:footnoteRef/>
      </w:r>
      <w:hyperlink r:id="rId11" w:history="1">
        <w:r w:rsidRPr="002C4477">
          <w:rPr>
            <w:rStyle w:val="Hyperlink"/>
            <w:i/>
          </w:rPr>
          <w:t>Investing in the Middle Class, Budget 2019</w:t>
        </w:r>
      </w:hyperlink>
      <w:r w:rsidRPr="002C4477">
        <w:t>, p. 138.</w:t>
      </w:r>
    </w:p>
  </w:footnote>
  <w:footnote w:id="8">
    <w:p w14:paraId="2CE7E3B7" w14:textId="474D9160" w:rsidR="0056245C" w:rsidRDefault="0056245C" w:rsidP="0081151B">
      <w:pPr>
        <w:pStyle w:val="FootnoteText"/>
        <w:spacing w:after="0"/>
      </w:pPr>
      <w:r>
        <w:rPr>
          <w:rStyle w:val="FootnoteReference"/>
        </w:rPr>
        <w:footnoteRef/>
      </w:r>
      <w:r>
        <w:t xml:space="preserve"> </w:t>
      </w:r>
      <w:r>
        <w:rPr>
          <w:lang w:val="en-CA"/>
        </w:rPr>
        <w:t>Jordan’s Principle is named after Jordan River Anderson, a First Nations child, who passed away in a hospital in 2005 while the federal and Manitoba governments disagreed over who would pay for his at-home care. In 2007, Parliament adopted a motion that called on the government to “a</w:t>
      </w:r>
      <w:proofErr w:type="spellStart"/>
      <w:r>
        <w:rPr>
          <w:color w:val="333333"/>
          <w:sz w:val="21"/>
          <w:szCs w:val="21"/>
        </w:rPr>
        <w:t>dopt</w:t>
      </w:r>
      <w:proofErr w:type="spellEnd"/>
      <w:r>
        <w:rPr>
          <w:color w:val="333333"/>
          <w:sz w:val="21"/>
          <w:szCs w:val="21"/>
        </w:rPr>
        <w:t xml:space="preserve"> a child first principle, based on Jordan's Principle, to resolve jurisdictional disputes involving the care of First Nations children.” (House of Commons, </w:t>
      </w:r>
      <w:hyperlink r:id="rId12" w:history="1">
        <w:r w:rsidRPr="00BB781C">
          <w:rPr>
            <w:rStyle w:val="Hyperlink"/>
            <w:i/>
            <w:sz w:val="21"/>
            <w:szCs w:val="21"/>
          </w:rPr>
          <w:t>Journals</w:t>
        </w:r>
      </w:hyperlink>
      <w:r>
        <w:rPr>
          <w:color w:val="333333"/>
          <w:sz w:val="21"/>
          <w:szCs w:val="21"/>
        </w:rPr>
        <w:t>, No. 36, 12 December 2007, M-296).</w:t>
      </w:r>
    </w:p>
  </w:footnote>
  <w:footnote w:id="9">
    <w:p w14:paraId="26AACE13" w14:textId="5F505535" w:rsidR="0056245C" w:rsidRDefault="0056245C" w:rsidP="0081151B">
      <w:pPr>
        <w:pStyle w:val="FootnoteText"/>
        <w:spacing w:after="0"/>
      </w:pPr>
      <w:r>
        <w:rPr>
          <w:rStyle w:val="FootnoteReference"/>
        </w:rPr>
        <w:footnoteRef/>
      </w:r>
      <w:r>
        <w:t xml:space="preserve"> </w:t>
      </w:r>
      <w:r w:rsidRPr="00886A3A">
        <w:rPr>
          <w:lang w:val="en-CA"/>
        </w:rPr>
        <w:t xml:space="preserve">APPA, </w:t>
      </w:r>
      <w:hyperlink r:id="rId13" w:history="1">
        <w:r w:rsidRPr="00996A30">
          <w:rPr>
            <w:rStyle w:val="Hyperlink"/>
            <w:i/>
            <w:iCs/>
            <w:lang w:val="en-CA"/>
          </w:rPr>
          <w:t>Evidence</w:t>
        </w:r>
      </w:hyperlink>
      <w:r w:rsidRPr="00886A3A">
        <w:rPr>
          <w:lang w:val="en-CA"/>
        </w:rPr>
        <w:t xml:space="preserve">, </w:t>
      </w:r>
      <w:r w:rsidRPr="00886A3A">
        <w:t>1</w:t>
      </w:r>
      <w:r w:rsidRPr="00886A3A">
        <w:rPr>
          <w:vertAlign w:val="superscript"/>
        </w:rPr>
        <w:t>st</w:t>
      </w:r>
      <w:r w:rsidRPr="00886A3A">
        <w:t> Session, 42</w:t>
      </w:r>
      <w:r w:rsidRPr="00886A3A">
        <w:rPr>
          <w:vertAlign w:val="superscript"/>
        </w:rPr>
        <w:t>nd</w:t>
      </w:r>
      <w:r w:rsidRPr="00886A3A">
        <w:t> Parliament,</w:t>
      </w:r>
      <w:r>
        <w:t xml:space="preserve"> 19 March 2019 </w:t>
      </w:r>
      <w:r w:rsidRPr="006E3D45">
        <w:t>(</w:t>
      </w:r>
      <w:proofErr w:type="spellStart"/>
      <w:r>
        <w:t>Francyne</w:t>
      </w:r>
      <w:proofErr w:type="spellEnd"/>
      <w:r>
        <w:t xml:space="preserve"> Joe, President, </w:t>
      </w:r>
      <w:r w:rsidRPr="006E3D45">
        <w:rPr>
          <w:iCs/>
        </w:rPr>
        <w:t>Native Women's Association of Canada).</w:t>
      </w:r>
    </w:p>
  </w:footnote>
  <w:footnote w:id="10">
    <w:p w14:paraId="36EA1D12" w14:textId="4BA42E4D" w:rsidR="00BD6DD8" w:rsidRPr="00BD6DD8" w:rsidRDefault="00BD6DD8" w:rsidP="0081151B">
      <w:pPr>
        <w:pStyle w:val="FootnoteText"/>
        <w:spacing w:after="0"/>
        <w:rPr>
          <w:lang w:val="en-CA"/>
        </w:rPr>
      </w:pPr>
      <w:r>
        <w:rPr>
          <w:rStyle w:val="FootnoteReference"/>
        </w:rPr>
        <w:footnoteRef/>
      </w:r>
      <w:r>
        <w:t xml:space="preserve"> </w:t>
      </w:r>
      <w:r w:rsidR="007C332A" w:rsidRPr="00886A3A">
        <w:rPr>
          <w:lang w:val="en-CA"/>
        </w:rPr>
        <w:t>APPA</w:t>
      </w:r>
      <w:r w:rsidR="007C332A" w:rsidRPr="00414D07">
        <w:rPr>
          <w:lang w:val="en-CA"/>
        </w:rPr>
        <w:t xml:space="preserve">, </w:t>
      </w:r>
      <w:hyperlink r:id="rId14" w:history="1">
        <w:r w:rsidR="000D009E" w:rsidRPr="00996A30">
          <w:rPr>
            <w:rStyle w:val="Hyperlink"/>
            <w:i/>
            <w:iCs/>
            <w:lang w:val="en-CA"/>
          </w:rPr>
          <w:t>Evidence</w:t>
        </w:r>
      </w:hyperlink>
      <w:r w:rsidR="000D009E" w:rsidRPr="00886A3A">
        <w:rPr>
          <w:lang w:val="en-CA"/>
        </w:rPr>
        <w:t xml:space="preserve">, </w:t>
      </w:r>
      <w:r w:rsidR="007C332A" w:rsidRPr="00414D07">
        <w:rPr>
          <w:lang w:val="en-CA"/>
        </w:rPr>
        <w:t xml:space="preserve"> </w:t>
      </w:r>
      <w:r w:rsidR="007C332A" w:rsidRPr="00414D07">
        <w:t>1</w:t>
      </w:r>
      <w:r w:rsidR="007C332A" w:rsidRPr="00414D07">
        <w:rPr>
          <w:vertAlign w:val="superscript"/>
        </w:rPr>
        <w:t>st</w:t>
      </w:r>
      <w:r w:rsidR="007C332A" w:rsidRPr="00414D07">
        <w:t> Session, 42</w:t>
      </w:r>
      <w:r w:rsidR="007C332A" w:rsidRPr="00414D07">
        <w:rPr>
          <w:vertAlign w:val="superscript"/>
        </w:rPr>
        <w:t>nd</w:t>
      </w:r>
      <w:r w:rsidR="007C332A" w:rsidRPr="00414D07">
        <w:t xml:space="preserve"> Parliament, 4 April 2019 (Helen </w:t>
      </w:r>
      <w:proofErr w:type="spellStart"/>
      <w:r w:rsidR="007C332A" w:rsidRPr="00414D07">
        <w:t>Klengenberg</w:t>
      </w:r>
      <w:proofErr w:type="spellEnd"/>
      <w:r w:rsidR="007C332A" w:rsidRPr="00414D07">
        <w:t xml:space="preserve">, Official Languages Commissioner, </w:t>
      </w:r>
      <w:r w:rsidR="007C332A" w:rsidRPr="00414D07">
        <w:rPr>
          <w:iCs/>
        </w:rPr>
        <w:t>Office of the Official Languages Commissioner of Nunavut)</w:t>
      </w:r>
      <w:r w:rsidR="007C332A" w:rsidRPr="00414D07">
        <w:t>.</w:t>
      </w:r>
    </w:p>
  </w:footnote>
  <w:footnote w:id="11">
    <w:p w14:paraId="6F135F05" w14:textId="38B6185B" w:rsidR="00432707" w:rsidRPr="000F32F0" w:rsidRDefault="00432707" w:rsidP="0081151B">
      <w:pPr>
        <w:pStyle w:val="FootnoteText"/>
        <w:spacing w:after="0"/>
        <w:rPr>
          <w:lang w:val="en-CA"/>
        </w:rPr>
      </w:pPr>
      <w:r>
        <w:rPr>
          <w:rStyle w:val="FootnoteReference"/>
        </w:rPr>
        <w:footnoteRef/>
      </w:r>
      <w:r>
        <w:t xml:space="preserve"> </w:t>
      </w:r>
      <w:r w:rsidRPr="00886A3A">
        <w:rPr>
          <w:lang w:val="en-CA"/>
        </w:rPr>
        <w:t xml:space="preserve">APPA, </w:t>
      </w:r>
      <w:hyperlink r:id="rId15" w:history="1">
        <w:r w:rsidR="00314FC3" w:rsidRPr="00314FC3">
          <w:rPr>
            <w:rStyle w:val="Hyperlink"/>
            <w:i/>
          </w:rPr>
          <w:t>Evidence</w:t>
        </w:r>
      </w:hyperlink>
      <w:r w:rsidRPr="00886A3A">
        <w:rPr>
          <w:lang w:val="en-CA"/>
        </w:rPr>
        <w:t xml:space="preserve">, </w:t>
      </w:r>
      <w:r w:rsidRPr="00886A3A">
        <w:t>1</w:t>
      </w:r>
      <w:r w:rsidRPr="00886A3A">
        <w:rPr>
          <w:vertAlign w:val="superscript"/>
        </w:rPr>
        <w:t>st</w:t>
      </w:r>
      <w:r w:rsidRPr="00886A3A">
        <w:t> Session, 42</w:t>
      </w:r>
      <w:r w:rsidRPr="00886A3A">
        <w:rPr>
          <w:vertAlign w:val="superscript"/>
        </w:rPr>
        <w:t>nd</w:t>
      </w:r>
      <w:r w:rsidRPr="00886A3A">
        <w:t> Parliament,</w:t>
      </w:r>
      <w:r>
        <w:t xml:space="preserve"> 3 April 2019 (Robert Matthew, </w:t>
      </w:r>
      <w:r w:rsidRPr="006E3D45">
        <w:t xml:space="preserve">Principal, </w:t>
      </w:r>
      <w:proofErr w:type="spellStart"/>
      <w:r w:rsidRPr="006E3D45">
        <w:rPr>
          <w:iCs/>
        </w:rPr>
        <w:t>T'selcéwtqen</w:t>
      </w:r>
      <w:proofErr w:type="spellEnd"/>
      <w:r w:rsidRPr="006E3D45">
        <w:rPr>
          <w:iCs/>
        </w:rPr>
        <w:t xml:space="preserve"> </w:t>
      </w:r>
      <w:proofErr w:type="spellStart"/>
      <w:r w:rsidRPr="006E3D45">
        <w:rPr>
          <w:iCs/>
        </w:rPr>
        <w:t>Clleq'mel'ten</w:t>
      </w:r>
      <w:proofErr w:type="spellEnd"/>
      <w:r w:rsidRPr="006E3D45">
        <w:rPr>
          <w:iCs/>
        </w:rPr>
        <w:t xml:space="preserve">/Chief </w:t>
      </w:r>
      <w:proofErr w:type="spellStart"/>
      <w:r w:rsidRPr="006E3D45">
        <w:rPr>
          <w:iCs/>
        </w:rPr>
        <w:t>Atahm</w:t>
      </w:r>
      <w:proofErr w:type="spellEnd"/>
      <w:r w:rsidRPr="006E3D45">
        <w:rPr>
          <w:iCs/>
        </w:rPr>
        <w:t xml:space="preserve"> School)</w:t>
      </w:r>
      <w:r w:rsidRPr="006E3D45">
        <w:t>.</w:t>
      </w:r>
    </w:p>
  </w:footnote>
  <w:footnote w:id="12">
    <w:p w14:paraId="6CFD759A" w14:textId="04B48562" w:rsidR="00625D3D" w:rsidRPr="00625D3D" w:rsidRDefault="00625D3D" w:rsidP="0081151B">
      <w:pPr>
        <w:pStyle w:val="FootnoteText"/>
        <w:spacing w:after="0"/>
        <w:rPr>
          <w:lang w:val="en-CA"/>
        </w:rPr>
      </w:pPr>
      <w:r>
        <w:rPr>
          <w:rStyle w:val="FootnoteReference"/>
        </w:rPr>
        <w:footnoteRef/>
      </w:r>
      <w:r>
        <w:t xml:space="preserve"> </w:t>
      </w:r>
      <w:r w:rsidR="00425F28" w:rsidRPr="00886A3A">
        <w:rPr>
          <w:lang w:val="en-CA"/>
        </w:rPr>
        <w:t xml:space="preserve">APPA, </w:t>
      </w:r>
      <w:hyperlink r:id="rId16" w:history="1">
        <w:r w:rsidR="00314FC3" w:rsidRPr="00314FC3">
          <w:rPr>
            <w:rStyle w:val="Hyperlink"/>
            <w:i/>
            <w:lang w:val="en-CA"/>
          </w:rPr>
          <w:t>Evidence</w:t>
        </w:r>
      </w:hyperlink>
      <w:r w:rsidR="00425F28" w:rsidRPr="00886A3A">
        <w:rPr>
          <w:lang w:val="en-CA"/>
        </w:rPr>
        <w:t xml:space="preserve">, </w:t>
      </w:r>
      <w:r w:rsidR="00314FC3">
        <w:t>2</w:t>
      </w:r>
      <w:r w:rsidR="00425F28" w:rsidRPr="00414D07">
        <w:t xml:space="preserve"> April 2019</w:t>
      </w:r>
      <w:r w:rsidR="00425F28" w:rsidRPr="00414D07">
        <w:rPr>
          <w:lang w:val="en-CA"/>
        </w:rPr>
        <w:t xml:space="preserve"> (</w:t>
      </w:r>
      <w:r w:rsidR="00425F28" w:rsidRPr="00414D07">
        <w:t>Ellen Gabriel</w:t>
      </w:r>
      <w:r w:rsidR="00425F28">
        <w:t>).</w:t>
      </w:r>
    </w:p>
  </w:footnote>
  <w:footnote w:id="13">
    <w:p w14:paraId="7712ADF6" w14:textId="32899D49" w:rsidR="00713EFC" w:rsidRPr="00713EFC" w:rsidRDefault="00713EFC" w:rsidP="0081151B">
      <w:pPr>
        <w:pStyle w:val="FootnoteText"/>
        <w:spacing w:after="0"/>
        <w:rPr>
          <w:lang w:val="en-CA"/>
        </w:rPr>
      </w:pPr>
      <w:r>
        <w:rPr>
          <w:rStyle w:val="FootnoteReference"/>
        </w:rPr>
        <w:footnoteRef/>
      </w:r>
      <w:r>
        <w:t xml:space="preserve"> </w:t>
      </w:r>
      <w:r w:rsidR="00425F28" w:rsidRPr="00886A3A">
        <w:rPr>
          <w:lang w:val="en-CA"/>
        </w:rPr>
        <w:t xml:space="preserve">APPA, </w:t>
      </w:r>
      <w:hyperlink r:id="rId17" w:history="1">
        <w:r w:rsidR="00314FC3" w:rsidRPr="00314FC3">
          <w:rPr>
            <w:rStyle w:val="Hyperlink"/>
            <w:i/>
            <w:lang w:val="en-CA"/>
          </w:rPr>
          <w:t>Evidence</w:t>
        </w:r>
      </w:hyperlink>
      <w:r w:rsidR="00425F28" w:rsidRPr="00886A3A">
        <w:rPr>
          <w:lang w:val="en-CA"/>
        </w:rPr>
        <w:t xml:space="preserve">, </w:t>
      </w:r>
      <w:r w:rsidR="00314FC3">
        <w:t>2</w:t>
      </w:r>
      <w:r w:rsidR="00425F28">
        <w:t xml:space="preserve"> April 2019 (</w:t>
      </w:r>
      <w:r w:rsidR="00425F28">
        <w:rPr>
          <w:lang w:val="en-CA"/>
        </w:rPr>
        <w:t>Ellen Gabriel</w:t>
      </w:r>
      <w:r w:rsidR="00314FC3">
        <w:rPr>
          <w:lang w:val="en-CA"/>
        </w:rPr>
        <w:t xml:space="preserve">); </w:t>
      </w:r>
      <w:r w:rsidR="00314FC3" w:rsidRPr="00886A3A">
        <w:rPr>
          <w:lang w:val="en-CA"/>
        </w:rPr>
        <w:t xml:space="preserve">APPA, </w:t>
      </w:r>
      <w:hyperlink r:id="rId18" w:history="1">
        <w:r w:rsidR="00314FC3" w:rsidRPr="00314FC3">
          <w:rPr>
            <w:rStyle w:val="Hyperlink"/>
            <w:i/>
          </w:rPr>
          <w:t>Evidence</w:t>
        </w:r>
      </w:hyperlink>
      <w:r w:rsidR="00314FC3" w:rsidRPr="00886A3A">
        <w:rPr>
          <w:lang w:val="en-CA"/>
        </w:rPr>
        <w:t xml:space="preserve">, </w:t>
      </w:r>
      <w:r w:rsidR="009809DD">
        <w:t>3 April 2019 (Robert Matthew</w:t>
      </w:r>
      <w:r w:rsidR="00314FC3" w:rsidRPr="006E3D45">
        <w:rPr>
          <w:iCs/>
        </w:rPr>
        <w:t>)</w:t>
      </w:r>
      <w:r w:rsidR="00314FC3" w:rsidRPr="006E3D45">
        <w:t>.</w:t>
      </w:r>
    </w:p>
  </w:footnote>
  <w:footnote w:id="14">
    <w:p w14:paraId="16EC7563" w14:textId="7CA97CF7" w:rsidR="008A7265" w:rsidRDefault="008A7265" w:rsidP="0081151B">
      <w:pPr>
        <w:pStyle w:val="FootnoteText"/>
        <w:spacing w:after="0"/>
      </w:pPr>
      <w:r>
        <w:rPr>
          <w:rStyle w:val="FootnoteReference"/>
        </w:rPr>
        <w:footnoteRef/>
      </w:r>
      <w:r>
        <w:t xml:space="preserve"> </w:t>
      </w:r>
      <w:r w:rsidRPr="00886A3A">
        <w:rPr>
          <w:lang w:val="en-CA"/>
        </w:rPr>
        <w:t xml:space="preserve">APPA, </w:t>
      </w:r>
      <w:hyperlink r:id="rId19" w:history="1">
        <w:r w:rsidR="000D009E" w:rsidRPr="00996A30">
          <w:rPr>
            <w:rStyle w:val="Hyperlink"/>
            <w:i/>
            <w:iCs/>
            <w:lang w:val="en-CA"/>
          </w:rPr>
          <w:t>Evidence</w:t>
        </w:r>
      </w:hyperlink>
      <w:r w:rsidR="000D009E" w:rsidRPr="00886A3A">
        <w:rPr>
          <w:lang w:val="en-CA"/>
        </w:rPr>
        <w:t xml:space="preserve">, </w:t>
      </w:r>
      <w:r w:rsidRPr="00886A3A">
        <w:rPr>
          <w:lang w:val="en-CA"/>
        </w:rPr>
        <w:t xml:space="preserve"> </w:t>
      </w:r>
      <w:r>
        <w:t>4 April 2019 (</w:t>
      </w:r>
      <w:r w:rsidR="009809DD">
        <w:rPr>
          <w:lang w:bidi="en-CA"/>
        </w:rPr>
        <w:t xml:space="preserve">Karon </w:t>
      </w:r>
      <w:proofErr w:type="spellStart"/>
      <w:r w:rsidR="009809DD">
        <w:rPr>
          <w:lang w:bidi="en-CA"/>
        </w:rPr>
        <w:t>Shmon</w:t>
      </w:r>
      <w:proofErr w:type="spellEnd"/>
      <w:r w:rsidRPr="006E3D45">
        <w:rPr>
          <w:iCs/>
        </w:rPr>
        <w:t>)</w:t>
      </w:r>
      <w:r>
        <w:rPr>
          <w:iCs/>
        </w:rPr>
        <w:t>.</w:t>
      </w:r>
    </w:p>
  </w:footnote>
  <w:footnote w:id="15">
    <w:p w14:paraId="400CB8A6" w14:textId="52AC84BD" w:rsidR="001660F1" w:rsidRPr="007F242F" w:rsidRDefault="001660F1" w:rsidP="0081151B">
      <w:pPr>
        <w:pStyle w:val="FootnoteText"/>
        <w:spacing w:after="0"/>
        <w:rPr>
          <w:lang w:val="en-CA"/>
        </w:rPr>
      </w:pPr>
      <w:r>
        <w:rPr>
          <w:rStyle w:val="FootnoteReference"/>
        </w:rPr>
        <w:footnoteRef/>
      </w:r>
      <w:r w:rsidRPr="007F242F">
        <w:rPr>
          <w:lang w:val="en-CA"/>
        </w:rPr>
        <w:t xml:space="preserve"> </w:t>
      </w:r>
      <w:r w:rsidR="00740E2A" w:rsidRPr="00886A3A">
        <w:rPr>
          <w:lang w:val="en-CA"/>
        </w:rPr>
        <w:t xml:space="preserve">APPA, </w:t>
      </w:r>
      <w:hyperlink r:id="rId20" w:history="1">
        <w:r w:rsidR="00740E2A" w:rsidRPr="00996A30">
          <w:rPr>
            <w:rStyle w:val="Hyperlink"/>
            <w:i/>
            <w:iCs/>
            <w:lang w:val="en-CA"/>
          </w:rPr>
          <w:t>Evidence</w:t>
        </w:r>
      </w:hyperlink>
      <w:r w:rsidR="00740E2A">
        <w:rPr>
          <w:lang w:val="en-CA"/>
        </w:rPr>
        <w:t>,</w:t>
      </w:r>
      <w:r w:rsidR="00740E2A">
        <w:t xml:space="preserve"> 19 March 2019 </w:t>
      </w:r>
      <w:r w:rsidR="00740E2A" w:rsidRPr="006E3D45">
        <w:t>(</w:t>
      </w:r>
      <w:proofErr w:type="spellStart"/>
      <w:r w:rsidR="00740E2A">
        <w:t>Francyne</w:t>
      </w:r>
      <w:proofErr w:type="spellEnd"/>
      <w:r w:rsidR="00740E2A">
        <w:t xml:space="preserve"> Joe</w:t>
      </w:r>
      <w:r w:rsidR="00740E2A" w:rsidRPr="006E3D45">
        <w:rPr>
          <w:iCs/>
        </w:rPr>
        <w:t>).</w:t>
      </w:r>
    </w:p>
  </w:footnote>
  <w:footnote w:id="16">
    <w:p w14:paraId="5428E9B7" w14:textId="3F6D2140" w:rsidR="00D84F8C" w:rsidRPr="007F242F" w:rsidRDefault="00D84F8C" w:rsidP="0081151B">
      <w:pPr>
        <w:pStyle w:val="FootnoteText"/>
        <w:spacing w:after="0"/>
        <w:rPr>
          <w:lang w:val="en-CA"/>
        </w:rPr>
      </w:pPr>
      <w:r>
        <w:rPr>
          <w:rStyle w:val="FootnoteReference"/>
        </w:rPr>
        <w:footnoteRef/>
      </w:r>
      <w:r w:rsidRPr="007F242F">
        <w:rPr>
          <w:lang w:val="en-CA"/>
        </w:rPr>
        <w:t xml:space="preserve"> </w:t>
      </w:r>
      <w:r w:rsidR="00425F28" w:rsidRPr="00886A3A">
        <w:rPr>
          <w:lang w:val="en-CA"/>
        </w:rPr>
        <w:t xml:space="preserve">APPA, </w:t>
      </w:r>
      <w:hyperlink r:id="rId21" w:history="1">
        <w:r w:rsidR="009809DD" w:rsidRPr="009809DD">
          <w:rPr>
            <w:rStyle w:val="Hyperlink"/>
            <w:i/>
          </w:rPr>
          <w:t>Evidence</w:t>
        </w:r>
      </w:hyperlink>
      <w:r w:rsidR="00425F28" w:rsidRPr="00886A3A">
        <w:rPr>
          <w:lang w:val="en-CA"/>
        </w:rPr>
        <w:t xml:space="preserve">, </w:t>
      </w:r>
      <w:r w:rsidR="00425F28" w:rsidRPr="00886A3A">
        <w:t>1</w:t>
      </w:r>
      <w:r w:rsidR="00425F28" w:rsidRPr="00886A3A">
        <w:rPr>
          <w:vertAlign w:val="superscript"/>
        </w:rPr>
        <w:t>st</w:t>
      </w:r>
      <w:r w:rsidR="00425F28" w:rsidRPr="00886A3A">
        <w:t> Session, 42</w:t>
      </w:r>
      <w:r w:rsidR="00425F28" w:rsidRPr="00886A3A">
        <w:rPr>
          <w:vertAlign w:val="superscript"/>
        </w:rPr>
        <w:t>nd</w:t>
      </w:r>
      <w:r w:rsidR="00425F28" w:rsidRPr="00886A3A">
        <w:t> Parliament,</w:t>
      </w:r>
      <w:r w:rsidR="00425F28">
        <w:t xml:space="preserve"> 3 April 2019 (</w:t>
      </w:r>
      <w:r w:rsidR="00425F28" w:rsidRPr="006E3D45">
        <w:t>Claudet</w:t>
      </w:r>
      <w:r w:rsidR="00425F28">
        <w:t xml:space="preserve">te </w:t>
      </w:r>
      <w:proofErr w:type="spellStart"/>
      <w:r w:rsidR="00425F28">
        <w:t>Commanda</w:t>
      </w:r>
      <w:proofErr w:type="spellEnd"/>
      <w:r w:rsidR="00425F28">
        <w:t xml:space="preserve">, </w:t>
      </w:r>
      <w:r w:rsidR="00425F28" w:rsidRPr="006E3D45">
        <w:t xml:space="preserve">Executive Director, </w:t>
      </w:r>
      <w:r w:rsidR="00425F28" w:rsidRPr="006E3D45">
        <w:rPr>
          <w:iCs/>
        </w:rPr>
        <w:t xml:space="preserve">First Nations Confederacy of Cultural Education </w:t>
      </w:r>
      <w:proofErr w:type="spellStart"/>
      <w:r w:rsidR="00425F28" w:rsidRPr="006E3D45">
        <w:rPr>
          <w:iCs/>
        </w:rPr>
        <w:t>Centres</w:t>
      </w:r>
      <w:proofErr w:type="spellEnd"/>
      <w:r w:rsidR="00425F28" w:rsidRPr="006E3D45">
        <w:rPr>
          <w:iCs/>
        </w:rPr>
        <w:t>)</w:t>
      </w:r>
      <w:r w:rsidR="00425F28">
        <w:rPr>
          <w:iCs/>
        </w:rPr>
        <w:t>.</w:t>
      </w:r>
    </w:p>
  </w:footnote>
  <w:footnote w:id="17">
    <w:p w14:paraId="4094276E" w14:textId="57B9D9EA" w:rsidR="00E113D0" w:rsidRPr="000F32F0" w:rsidRDefault="00E113D0" w:rsidP="0081151B">
      <w:pPr>
        <w:pStyle w:val="FootnoteText"/>
        <w:spacing w:after="0"/>
        <w:rPr>
          <w:lang w:val="en-CA"/>
        </w:rPr>
      </w:pPr>
      <w:r>
        <w:rPr>
          <w:rStyle w:val="FootnoteReference"/>
        </w:rPr>
        <w:footnoteRef/>
      </w:r>
      <w:r>
        <w:t xml:space="preserve"> </w:t>
      </w:r>
      <w:r w:rsidRPr="00886A3A">
        <w:rPr>
          <w:lang w:val="en-CA"/>
        </w:rPr>
        <w:t xml:space="preserve">APPA, </w:t>
      </w:r>
      <w:hyperlink r:id="rId22" w:history="1">
        <w:r w:rsidRPr="00E113D0">
          <w:rPr>
            <w:rStyle w:val="Hyperlink"/>
            <w:i/>
          </w:rPr>
          <w:t>Evidence</w:t>
        </w:r>
      </w:hyperlink>
      <w:r w:rsidRPr="00886A3A">
        <w:rPr>
          <w:lang w:val="en-CA"/>
        </w:rPr>
        <w:t xml:space="preserve">, </w:t>
      </w:r>
      <w:r w:rsidRPr="00886A3A">
        <w:t>1</w:t>
      </w:r>
      <w:r w:rsidRPr="00886A3A">
        <w:rPr>
          <w:vertAlign w:val="superscript"/>
        </w:rPr>
        <w:t>st</w:t>
      </w:r>
      <w:r w:rsidRPr="00886A3A">
        <w:t> Session, 42</w:t>
      </w:r>
      <w:r w:rsidRPr="00886A3A">
        <w:rPr>
          <w:vertAlign w:val="superscript"/>
        </w:rPr>
        <w:t>nd</w:t>
      </w:r>
      <w:r w:rsidRPr="00886A3A">
        <w:t> Parliament,</w:t>
      </w:r>
      <w:r>
        <w:t xml:space="preserve"> </w:t>
      </w:r>
      <w:r>
        <w:rPr>
          <w:lang w:val="en-CA"/>
        </w:rPr>
        <w:t>20 March 2019 (</w:t>
      </w:r>
      <w:r w:rsidRPr="000F32F0">
        <w:rPr>
          <w:bCs/>
        </w:rPr>
        <w:t xml:space="preserve">Tim </w:t>
      </w:r>
      <w:proofErr w:type="spellStart"/>
      <w:r w:rsidRPr="000F32F0">
        <w:rPr>
          <w:bCs/>
        </w:rPr>
        <w:t>Argetsinger</w:t>
      </w:r>
      <w:proofErr w:type="spellEnd"/>
      <w:r w:rsidRPr="000F32F0">
        <w:rPr>
          <w:bCs/>
        </w:rPr>
        <w:t xml:space="preserve">, Political Advisor, Inuit </w:t>
      </w:r>
      <w:proofErr w:type="spellStart"/>
      <w:r w:rsidRPr="000F32F0">
        <w:rPr>
          <w:bCs/>
        </w:rPr>
        <w:t>Tapiriit</w:t>
      </w:r>
      <w:proofErr w:type="spellEnd"/>
      <w:r w:rsidRPr="000F32F0">
        <w:rPr>
          <w:bCs/>
        </w:rPr>
        <w:t xml:space="preserve"> </w:t>
      </w:r>
      <w:proofErr w:type="spellStart"/>
      <w:r w:rsidRPr="000F32F0">
        <w:rPr>
          <w:bCs/>
        </w:rPr>
        <w:t>Kanatami</w:t>
      </w:r>
      <w:proofErr w:type="spellEnd"/>
      <w:r>
        <w:rPr>
          <w:lang w:val="en-CA"/>
        </w:rPr>
        <w:t>).</w:t>
      </w:r>
    </w:p>
  </w:footnote>
  <w:footnote w:id="18">
    <w:p w14:paraId="3C719F74" w14:textId="58A15EE1" w:rsidR="00C41609" w:rsidRDefault="00C41609" w:rsidP="0081151B">
      <w:pPr>
        <w:pStyle w:val="FootnoteText"/>
        <w:spacing w:after="0"/>
      </w:pPr>
      <w:r>
        <w:rPr>
          <w:rStyle w:val="FootnoteReference"/>
        </w:rPr>
        <w:footnoteRef/>
      </w:r>
      <w:r w:rsidR="00425F28">
        <w:t xml:space="preserve"> </w:t>
      </w:r>
      <w:r w:rsidR="00425F28" w:rsidRPr="00886A3A">
        <w:rPr>
          <w:lang w:val="en-CA"/>
        </w:rPr>
        <w:t xml:space="preserve">APPA, </w:t>
      </w:r>
      <w:hyperlink r:id="rId23" w:history="1">
        <w:r w:rsidR="009809DD" w:rsidRPr="009809DD">
          <w:rPr>
            <w:rStyle w:val="Hyperlink"/>
            <w:i/>
          </w:rPr>
          <w:t>Evidence</w:t>
        </w:r>
      </w:hyperlink>
      <w:r w:rsidR="00425F28" w:rsidRPr="00886A3A">
        <w:rPr>
          <w:lang w:val="en-CA"/>
        </w:rPr>
        <w:t xml:space="preserve">, </w:t>
      </w:r>
      <w:r w:rsidR="00425F28" w:rsidRPr="00886A3A">
        <w:t>1</w:t>
      </w:r>
      <w:r w:rsidR="00425F28" w:rsidRPr="00886A3A">
        <w:rPr>
          <w:vertAlign w:val="superscript"/>
        </w:rPr>
        <w:t>st</w:t>
      </w:r>
      <w:r w:rsidR="00425F28" w:rsidRPr="00886A3A">
        <w:t> Session, 42</w:t>
      </w:r>
      <w:r w:rsidR="00425F28" w:rsidRPr="00886A3A">
        <w:rPr>
          <w:vertAlign w:val="superscript"/>
        </w:rPr>
        <w:t>nd</w:t>
      </w:r>
      <w:r w:rsidR="00425F28" w:rsidRPr="00886A3A">
        <w:t> Parliament,</w:t>
      </w:r>
      <w:r w:rsidR="00425F28">
        <w:t xml:space="preserve"> 3 April 2019 (</w:t>
      </w:r>
      <w:r w:rsidR="00425F28" w:rsidRPr="006E3D45">
        <w:t xml:space="preserve">Lorena </w:t>
      </w:r>
      <w:proofErr w:type="spellStart"/>
      <w:r w:rsidR="00425F28" w:rsidRPr="006E3D45">
        <w:t>Sekwan</w:t>
      </w:r>
      <w:proofErr w:type="spellEnd"/>
      <w:r w:rsidR="00425F28" w:rsidRPr="006E3D45">
        <w:t xml:space="preserve"> Fontaine, Indi</w:t>
      </w:r>
      <w:r w:rsidR="00425F28">
        <w:t>genous Academic Lead, Associate).</w:t>
      </w:r>
    </w:p>
  </w:footnote>
  <w:footnote w:id="19">
    <w:p w14:paraId="13A56D5B" w14:textId="545942F6" w:rsidR="00C41609" w:rsidRDefault="00C41609" w:rsidP="0081151B">
      <w:pPr>
        <w:pStyle w:val="FootnoteText"/>
        <w:spacing w:after="0"/>
      </w:pPr>
      <w:r>
        <w:rPr>
          <w:rStyle w:val="FootnoteReference"/>
        </w:rPr>
        <w:footnoteRef/>
      </w:r>
      <w:r w:rsidR="00425F28">
        <w:t xml:space="preserve"> </w:t>
      </w:r>
      <w:r w:rsidR="00425F28" w:rsidRPr="00886A3A">
        <w:rPr>
          <w:lang w:val="en-CA"/>
        </w:rPr>
        <w:t xml:space="preserve">APPA, </w:t>
      </w:r>
      <w:hyperlink r:id="rId24" w:history="1">
        <w:r w:rsidR="009809DD" w:rsidRPr="009809DD">
          <w:rPr>
            <w:rStyle w:val="Hyperlink"/>
            <w:i/>
            <w:color w:val="auto"/>
          </w:rPr>
          <w:t>Evidence</w:t>
        </w:r>
      </w:hyperlink>
      <w:r w:rsidR="009809DD">
        <w:t xml:space="preserve">, </w:t>
      </w:r>
      <w:r w:rsidR="00425F28">
        <w:t>3 April 2019 (</w:t>
      </w:r>
      <w:r w:rsidR="00425F28" w:rsidRPr="006E3D45">
        <w:t xml:space="preserve">Lorena </w:t>
      </w:r>
      <w:r w:rsidR="00425F28" w:rsidRPr="006E3D45">
        <w:rPr>
          <w:lang w:val="en-CA"/>
        </w:rPr>
        <w:t>Fontaine)</w:t>
      </w:r>
      <w:r w:rsidR="009809DD">
        <w:rPr>
          <w:lang w:val="en-CA"/>
        </w:rPr>
        <w:t xml:space="preserve">; </w:t>
      </w:r>
      <w:r w:rsidR="009809DD" w:rsidRPr="00886A3A">
        <w:rPr>
          <w:lang w:val="en-CA"/>
        </w:rPr>
        <w:t xml:space="preserve">APPA, </w:t>
      </w:r>
      <w:hyperlink r:id="rId25" w:history="1">
        <w:r w:rsidR="009809DD" w:rsidRPr="00314FC3">
          <w:rPr>
            <w:rStyle w:val="Hyperlink"/>
            <w:i/>
            <w:lang w:val="en-CA"/>
          </w:rPr>
          <w:t>Evidence</w:t>
        </w:r>
      </w:hyperlink>
      <w:r w:rsidR="009809DD" w:rsidRPr="00886A3A">
        <w:rPr>
          <w:lang w:val="en-CA"/>
        </w:rPr>
        <w:t xml:space="preserve">, </w:t>
      </w:r>
      <w:r w:rsidR="009809DD" w:rsidRPr="00886A3A">
        <w:t>1</w:t>
      </w:r>
      <w:r w:rsidR="009809DD" w:rsidRPr="00886A3A">
        <w:rPr>
          <w:vertAlign w:val="superscript"/>
        </w:rPr>
        <w:t>st</w:t>
      </w:r>
      <w:r w:rsidR="009809DD" w:rsidRPr="00886A3A">
        <w:t> Session, 42</w:t>
      </w:r>
      <w:r w:rsidR="009809DD" w:rsidRPr="00886A3A">
        <w:rPr>
          <w:vertAlign w:val="superscript"/>
        </w:rPr>
        <w:t>nd</w:t>
      </w:r>
      <w:r w:rsidR="009809DD" w:rsidRPr="00886A3A">
        <w:t> Parliament,</w:t>
      </w:r>
      <w:r w:rsidR="009809DD">
        <w:t xml:space="preserve"> 2 April 2019 </w:t>
      </w:r>
      <w:r w:rsidR="00425F28" w:rsidRPr="006E3D45">
        <w:rPr>
          <w:lang w:val="en-CA"/>
        </w:rPr>
        <w:t xml:space="preserve"> (</w:t>
      </w:r>
      <w:r w:rsidR="00425F28" w:rsidRPr="006E3D45">
        <w:t>Ian Martin, Professor, G</w:t>
      </w:r>
      <w:r w:rsidR="00425F28">
        <w:t xml:space="preserve">lendon College, York University, </w:t>
      </w:r>
      <w:r w:rsidR="00425F28" w:rsidRPr="006E3D45">
        <w:rPr>
          <w:iCs/>
        </w:rPr>
        <w:t>As an Individual)</w:t>
      </w:r>
      <w:r w:rsidR="00425F28">
        <w:t>.</w:t>
      </w:r>
    </w:p>
  </w:footnote>
  <w:footnote w:id="20">
    <w:p w14:paraId="32F76AFB" w14:textId="542980D6" w:rsidR="00C41609" w:rsidRDefault="00C41609" w:rsidP="0081151B">
      <w:pPr>
        <w:pStyle w:val="FootnoteText"/>
        <w:spacing w:after="0"/>
      </w:pPr>
      <w:r>
        <w:rPr>
          <w:rStyle w:val="FootnoteReference"/>
        </w:rPr>
        <w:footnoteRef/>
      </w:r>
      <w:r>
        <w:t xml:space="preserve"> </w:t>
      </w:r>
      <w:r w:rsidR="00140295" w:rsidRPr="00886A3A">
        <w:rPr>
          <w:lang w:val="en-CA"/>
        </w:rPr>
        <w:t xml:space="preserve">APPA, </w:t>
      </w:r>
      <w:hyperlink r:id="rId26" w:history="1">
        <w:r w:rsidR="00140295" w:rsidRPr="00996A30">
          <w:rPr>
            <w:rStyle w:val="Hyperlink"/>
            <w:i/>
            <w:iCs/>
            <w:lang w:val="en-CA"/>
          </w:rPr>
          <w:t>Evidence</w:t>
        </w:r>
      </w:hyperlink>
      <w:r w:rsidR="00140295">
        <w:rPr>
          <w:lang w:val="en-CA"/>
        </w:rPr>
        <w:t>,</w:t>
      </w:r>
      <w:r w:rsidR="00140295">
        <w:t xml:space="preserve"> 19 March 2019 </w:t>
      </w:r>
      <w:r w:rsidR="00140295" w:rsidRPr="006E3D45">
        <w:t>(</w:t>
      </w:r>
      <w:proofErr w:type="spellStart"/>
      <w:r w:rsidR="00140295">
        <w:t>Francyne</w:t>
      </w:r>
      <w:proofErr w:type="spellEnd"/>
      <w:r w:rsidR="00140295">
        <w:t xml:space="preserve"> Joe</w:t>
      </w:r>
      <w:r w:rsidR="00140295" w:rsidRPr="006E3D45">
        <w:rPr>
          <w:iCs/>
        </w:rPr>
        <w:t>).</w:t>
      </w:r>
    </w:p>
  </w:footnote>
  <w:footnote w:id="21">
    <w:p w14:paraId="4D8E7A39" w14:textId="10E0EEBA" w:rsidR="004E3A7D" w:rsidRDefault="004E3A7D" w:rsidP="0081151B">
      <w:pPr>
        <w:pStyle w:val="FootnoteText"/>
        <w:spacing w:after="0"/>
      </w:pPr>
      <w:r>
        <w:rPr>
          <w:rStyle w:val="FootnoteReference"/>
        </w:rPr>
        <w:footnoteRef/>
      </w:r>
      <w:r w:rsidR="00425F28">
        <w:t xml:space="preserve"> </w:t>
      </w:r>
      <w:r w:rsidR="00425F28" w:rsidRPr="00886A3A">
        <w:rPr>
          <w:lang w:val="en-CA"/>
        </w:rPr>
        <w:t xml:space="preserve">APPA, </w:t>
      </w:r>
      <w:hyperlink r:id="rId27" w:history="1">
        <w:r w:rsidR="009809DD" w:rsidRPr="00314FC3">
          <w:rPr>
            <w:rStyle w:val="Hyperlink"/>
            <w:i/>
            <w:lang w:val="en-CA"/>
          </w:rPr>
          <w:t>Evidence</w:t>
        </w:r>
      </w:hyperlink>
      <w:r w:rsidR="00425F28" w:rsidRPr="00886A3A">
        <w:rPr>
          <w:lang w:val="en-CA"/>
        </w:rPr>
        <w:t xml:space="preserve">, </w:t>
      </w:r>
      <w:r w:rsidR="00425F28">
        <w:t>3 April 2019 (Tracey Herbert).</w:t>
      </w:r>
    </w:p>
  </w:footnote>
  <w:footnote w:id="22">
    <w:p w14:paraId="61143BC6" w14:textId="20330C1F" w:rsidR="006A2700" w:rsidRDefault="006A2700" w:rsidP="0081151B">
      <w:pPr>
        <w:pStyle w:val="FootnoteText"/>
        <w:spacing w:after="0"/>
      </w:pPr>
      <w:r>
        <w:rPr>
          <w:rStyle w:val="FootnoteReference"/>
        </w:rPr>
        <w:footnoteRef/>
      </w:r>
      <w:r>
        <w:t xml:space="preserve"> </w:t>
      </w:r>
      <w:r w:rsidR="00425F28" w:rsidRPr="00886A3A">
        <w:rPr>
          <w:lang w:val="en-CA"/>
        </w:rPr>
        <w:t xml:space="preserve">APPA, </w:t>
      </w:r>
      <w:hyperlink r:id="rId28" w:history="1">
        <w:r w:rsidR="009809DD" w:rsidRPr="00314FC3">
          <w:rPr>
            <w:rStyle w:val="Hyperlink"/>
            <w:i/>
            <w:lang w:val="en-CA"/>
          </w:rPr>
          <w:t>Evidence</w:t>
        </w:r>
      </w:hyperlink>
      <w:r w:rsidR="00425F28" w:rsidRPr="00886A3A">
        <w:rPr>
          <w:lang w:val="en-CA"/>
        </w:rPr>
        <w:t xml:space="preserve">, </w:t>
      </w:r>
      <w:r w:rsidR="00425F28" w:rsidRPr="00886A3A">
        <w:t>1</w:t>
      </w:r>
      <w:r w:rsidR="00425F28" w:rsidRPr="00886A3A">
        <w:rPr>
          <w:vertAlign w:val="superscript"/>
        </w:rPr>
        <w:t>st</w:t>
      </w:r>
      <w:r w:rsidR="00425F28" w:rsidRPr="00886A3A">
        <w:t> Session, 42</w:t>
      </w:r>
      <w:r w:rsidR="00425F28" w:rsidRPr="00886A3A">
        <w:rPr>
          <w:vertAlign w:val="superscript"/>
        </w:rPr>
        <w:t>nd</w:t>
      </w:r>
      <w:r w:rsidR="00425F28" w:rsidRPr="00886A3A">
        <w:t> Parliament,</w:t>
      </w:r>
      <w:r w:rsidR="00425F28">
        <w:t xml:space="preserve"> 2 April 2019 (</w:t>
      </w:r>
      <w:proofErr w:type="spellStart"/>
      <w:r w:rsidR="00425F28" w:rsidRPr="006E3D45">
        <w:t>Aluki</w:t>
      </w:r>
      <w:proofErr w:type="spellEnd"/>
      <w:r w:rsidR="00425F28" w:rsidRPr="006E3D45">
        <w:t xml:space="preserve"> </w:t>
      </w:r>
      <w:proofErr w:type="spellStart"/>
      <w:r w:rsidR="00425F28" w:rsidRPr="006E3D45">
        <w:t>Kotierk</w:t>
      </w:r>
      <w:proofErr w:type="spellEnd"/>
      <w:r w:rsidR="00425F28" w:rsidRPr="006E3D45">
        <w:t xml:space="preserve">, President, </w:t>
      </w:r>
      <w:r w:rsidR="00425F28" w:rsidRPr="006E3D45">
        <w:rPr>
          <w:iCs/>
        </w:rPr>
        <w:t xml:space="preserve">Nunavut </w:t>
      </w:r>
      <w:proofErr w:type="spellStart"/>
      <w:r w:rsidR="00425F28" w:rsidRPr="006E3D45">
        <w:rPr>
          <w:iCs/>
        </w:rPr>
        <w:t>Tunngavik</w:t>
      </w:r>
      <w:proofErr w:type="spellEnd"/>
      <w:r w:rsidR="00425F28" w:rsidRPr="006E3D45">
        <w:rPr>
          <w:iCs/>
        </w:rPr>
        <w:t xml:space="preserve"> Incorporated)</w:t>
      </w:r>
      <w:r w:rsidR="00425F28" w:rsidRPr="006E3D45">
        <w:t>.</w:t>
      </w:r>
    </w:p>
  </w:footnote>
  <w:footnote w:id="23">
    <w:p w14:paraId="63C13774" w14:textId="01CD4BD4" w:rsidR="004E3A7D" w:rsidRDefault="004E3A7D" w:rsidP="0081151B">
      <w:pPr>
        <w:pStyle w:val="FootnoteText"/>
        <w:spacing w:after="0"/>
      </w:pPr>
      <w:r>
        <w:rPr>
          <w:rStyle w:val="FootnoteReference"/>
        </w:rPr>
        <w:footnoteRef/>
      </w:r>
      <w:r w:rsidR="00425F28">
        <w:t xml:space="preserve"> </w:t>
      </w:r>
      <w:r w:rsidR="00325FEA">
        <w:rPr>
          <w:lang w:val="en-CA"/>
        </w:rPr>
        <w:t>APPA</w:t>
      </w:r>
      <w:r w:rsidR="00325FEA" w:rsidRPr="00886A3A">
        <w:rPr>
          <w:lang w:val="en-CA"/>
        </w:rPr>
        <w:t xml:space="preserve">, </w:t>
      </w:r>
      <w:hyperlink r:id="rId29" w:history="1">
        <w:r w:rsidR="00325FEA" w:rsidRPr="00996A30">
          <w:rPr>
            <w:rStyle w:val="Hyperlink"/>
            <w:i/>
            <w:iCs/>
            <w:lang w:val="en-CA"/>
          </w:rPr>
          <w:t>Evidence</w:t>
        </w:r>
      </w:hyperlink>
      <w:r w:rsidR="00325FEA" w:rsidRPr="00886A3A">
        <w:rPr>
          <w:lang w:val="en-CA"/>
        </w:rPr>
        <w:t xml:space="preserve">, </w:t>
      </w:r>
      <w:r w:rsidR="00325FEA">
        <w:rPr>
          <w:lang w:val="en-CA"/>
        </w:rPr>
        <w:t>20 March 2019 (</w:t>
      </w:r>
      <w:proofErr w:type="spellStart"/>
      <w:r w:rsidR="00325FEA">
        <w:rPr>
          <w:lang w:val="en-CA"/>
        </w:rPr>
        <w:t>Natan</w:t>
      </w:r>
      <w:proofErr w:type="spellEnd"/>
      <w:r w:rsidR="00325FEA">
        <w:rPr>
          <w:lang w:val="en-CA"/>
        </w:rPr>
        <w:t xml:space="preserve"> Obed).</w:t>
      </w:r>
    </w:p>
  </w:footnote>
  <w:footnote w:id="24">
    <w:p w14:paraId="4014DD31" w14:textId="59EBAA5D" w:rsidR="0095477E" w:rsidRDefault="0095477E" w:rsidP="0081151B">
      <w:pPr>
        <w:pStyle w:val="FootnoteText"/>
        <w:spacing w:after="0"/>
      </w:pPr>
      <w:r>
        <w:rPr>
          <w:rStyle w:val="FootnoteReference"/>
        </w:rPr>
        <w:footnoteRef/>
      </w:r>
      <w:r>
        <w:t xml:space="preserve"> Senate, Standing Committee on Fisheries and Oceans, </w:t>
      </w:r>
      <w:hyperlink r:id="rId30" w:tgtFrame="_blank" w:history="1">
        <w:r w:rsidRPr="0095477E">
          <w:rPr>
            <w:rStyle w:val="Hyperlink"/>
            <w:i/>
            <w:lang w:val="en"/>
          </w:rPr>
          <w:t>When Every Minute Counts - Maritime Search and Rescue</w:t>
        </w:r>
      </w:hyperlink>
      <w:r>
        <w:t>, Eleventh Report, 1</w:t>
      </w:r>
      <w:r w:rsidRPr="000F32F0">
        <w:rPr>
          <w:vertAlign w:val="superscript"/>
        </w:rPr>
        <w:t>st</w:t>
      </w:r>
      <w:r>
        <w:t xml:space="preserve"> Session, 42</w:t>
      </w:r>
      <w:r w:rsidRPr="000F32F0">
        <w:rPr>
          <w:vertAlign w:val="superscript"/>
        </w:rPr>
        <w:t>nd</w:t>
      </w:r>
      <w:r>
        <w:t xml:space="preserve"> Parliament, November 2018.</w:t>
      </w:r>
    </w:p>
  </w:footnote>
  <w:footnote w:id="25">
    <w:p w14:paraId="580D1E5B" w14:textId="5BCCD399" w:rsidR="005A6272" w:rsidRDefault="005A6272" w:rsidP="0081151B">
      <w:pPr>
        <w:pStyle w:val="FootnoteText"/>
        <w:spacing w:after="0"/>
      </w:pPr>
      <w:r>
        <w:rPr>
          <w:rStyle w:val="FootnoteReference"/>
        </w:rPr>
        <w:footnoteRef/>
      </w:r>
      <w:r>
        <w:t xml:space="preserve"> Ibid., p. 17.</w:t>
      </w:r>
    </w:p>
  </w:footnote>
  <w:footnote w:id="26">
    <w:p w14:paraId="1D657EB4" w14:textId="332E5784" w:rsidR="004E3A7D" w:rsidRDefault="004E3A7D" w:rsidP="0081151B">
      <w:pPr>
        <w:pStyle w:val="FootnoteText"/>
        <w:spacing w:after="0"/>
      </w:pPr>
      <w:r>
        <w:rPr>
          <w:rStyle w:val="FootnoteReference"/>
        </w:rPr>
        <w:footnoteRef/>
      </w:r>
      <w:r>
        <w:t xml:space="preserve"> </w:t>
      </w:r>
      <w:r w:rsidR="00425F28" w:rsidRPr="00886A3A">
        <w:rPr>
          <w:lang w:val="en-CA"/>
        </w:rPr>
        <w:t xml:space="preserve">APPA, </w:t>
      </w:r>
      <w:hyperlink r:id="rId31" w:history="1">
        <w:r w:rsidR="009809DD" w:rsidRPr="00314FC3">
          <w:rPr>
            <w:rStyle w:val="Hyperlink"/>
            <w:i/>
            <w:lang w:val="en-CA"/>
          </w:rPr>
          <w:t>Evidence</w:t>
        </w:r>
      </w:hyperlink>
      <w:r w:rsidR="00425F28" w:rsidRPr="00886A3A">
        <w:rPr>
          <w:lang w:val="en-CA"/>
        </w:rPr>
        <w:t xml:space="preserve">, </w:t>
      </w:r>
      <w:r w:rsidR="00425F28">
        <w:t>2 April 2019 (</w:t>
      </w:r>
      <w:proofErr w:type="spellStart"/>
      <w:r w:rsidR="00425F28" w:rsidRPr="006E3D45">
        <w:t>Aluki</w:t>
      </w:r>
      <w:proofErr w:type="spellEnd"/>
      <w:r w:rsidR="00425F28" w:rsidRPr="006E3D45">
        <w:t xml:space="preserve"> </w:t>
      </w:r>
      <w:proofErr w:type="spellStart"/>
      <w:r w:rsidR="00425F28" w:rsidRPr="006E3D45">
        <w:t>Kotierk</w:t>
      </w:r>
      <w:proofErr w:type="spellEnd"/>
      <w:r w:rsidR="00425F28">
        <w:t>).</w:t>
      </w:r>
    </w:p>
  </w:footnote>
  <w:footnote w:id="27">
    <w:p w14:paraId="3645A84C" w14:textId="3FBF1901" w:rsidR="00FB7CE7" w:rsidRDefault="00FB7CE7" w:rsidP="0081151B">
      <w:pPr>
        <w:pStyle w:val="FootnoteText"/>
        <w:spacing w:after="0"/>
      </w:pPr>
      <w:r>
        <w:rPr>
          <w:rStyle w:val="FootnoteReference"/>
        </w:rPr>
        <w:footnoteRef/>
      </w:r>
      <w:r>
        <w:t xml:space="preserve"> </w:t>
      </w:r>
      <w:r w:rsidR="00425F28">
        <w:t xml:space="preserve">ITK </w:t>
      </w:r>
      <w:hyperlink r:id="rId32" w:history="1">
        <w:r w:rsidR="00425F28" w:rsidRPr="00414D07">
          <w:rPr>
            <w:rStyle w:val="Hyperlink"/>
            <w:i/>
          </w:rPr>
          <w:t>Submission to the House of Commons Standing Committee on Canadian Heritage</w:t>
        </w:r>
      </w:hyperlink>
      <w:r w:rsidR="00425F28" w:rsidRPr="0043503C">
        <w:t>¸</w:t>
      </w:r>
      <w:r w:rsidR="00425F28">
        <w:t xml:space="preserve"> 21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7E84" w14:textId="77777777" w:rsidR="00807AFA" w:rsidRDefault="00807AFA" w:rsidP="00807AFA">
    <w:pPr>
      <w:pStyle w:val="Header"/>
      <w:jc w:val="center"/>
    </w:pPr>
    <w:r>
      <w:t xml:space="preserve">-  </w:t>
    </w:r>
    <w:r>
      <w:fldChar w:fldCharType="begin"/>
    </w:r>
    <w:r>
      <w:instrText xml:space="preserve"> PAGE  \* MERGEFORMAT </w:instrText>
    </w:r>
    <w:r>
      <w:fldChar w:fldCharType="separate"/>
    </w:r>
    <w:r w:rsidR="00E85214">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66EDF"/>
    <w:multiLevelType w:val="hybridMultilevel"/>
    <w:tmpl w:val="2BB8C0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0A0559E"/>
    <w:multiLevelType w:val="hybridMultilevel"/>
    <w:tmpl w:val="92705E5E"/>
    <w:lvl w:ilvl="0" w:tplc="5582F56A">
      <w:start w:val="1"/>
      <w:numFmt w:val="bullet"/>
      <w:pStyle w:val="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995103D"/>
    <w:multiLevelType w:val="hybridMultilevel"/>
    <w:tmpl w:val="7F2C4B3A"/>
    <w:lvl w:ilvl="0" w:tplc="43AC89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FA"/>
    <w:rsid w:val="000015B0"/>
    <w:rsid w:val="00004358"/>
    <w:rsid w:val="000070D7"/>
    <w:rsid w:val="0002169C"/>
    <w:rsid w:val="00047651"/>
    <w:rsid w:val="0005337D"/>
    <w:rsid w:val="000553FA"/>
    <w:rsid w:val="00057665"/>
    <w:rsid w:val="000603F0"/>
    <w:rsid w:val="000610B2"/>
    <w:rsid w:val="000854F8"/>
    <w:rsid w:val="00090311"/>
    <w:rsid w:val="000A0DDA"/>
    <w:rsid w:val="000A275F"/>
    <w:rsid w:val="000A35AF"/>
    <w:rsid w:val="000B66B6"/>
    <w:rsid w:val="000C551C"/>
    <w:rsid w:val="000C76A1"/>
    <w:rsid w:val="000C78DB"/>
    <w:rsid w:val="000D009E"/>
    <w:rsid w:val="000E0FAB"/>
    <w:rsid w:val="000E344A"/>
    <w:rsid w:val="000F32F0"/>
    <w:rsid w:val="000F5858"/>
    <w:rsid w:val="00104385"/>
    <w:rsid w:val="0013027C"/>
    <w:rsid w:val="00140295"/>
    <w:rsid w:val="00143D8C"/>
    <w:rsid w:val="00155B36"/>
    <w:rsid w:val="0016429E"/>
    <w:rsid w:val="001660F1"/>
    <w:rsid w:val="00171B6D"/>
    <w:rsid w:val="00175C88"/>
    <w:rsid w:val="00182F71"/>
    <w:rsid w:val="001B10AB"/>
    <w:rsid w:val="001C112E"/>
    <w:rsid w:val="001C328E"/>
    <w:rsid w:val="001E71E1"/>
    <w:rsid w:val="00207D69"/>
    <w:rsid w:val="00212F09"/>
    <w:rsid w:val="00215B55"/>
    <w:rsid w:val="00235E66"/>
    <w:rsid w:val="002518AE"/>
    <w:rsid w:val="00251E1F"/>
    <w:rsid w:val="002524F7"/>
    <w:rsid w:val="00256717"/>
    <w:rsid w:val="002569FE"/>
    <w:rsid w:val="002611F1"/>
    <w:rsid w:val="00262F36"/>
    <w:rsid w:val="00276624"/>
    <w:rsid w:val="00281DF9"/>
    <w:rsid w:val="00282ED9"/>
    <w:rsid w:val="0028431A"/>
    <w:rsid w:val="00294880"/>
    <w:rsid w:val="0029623E"/>
    <w:rsid w:val="002A1E2F"/>
    <w:rsid w:val="002A6AF2"/>
    <w:rsid w:val="002B037C"/>
    <w:rsid w:val="002E2D9A"/>
    <w:rsid w:val="002F7B13"/>
    <w:rsid w:val="00301374"/>
    <w:rsid w:val="00314FC3"/>
    <w:rsid w:val="00315090"/>
    <w:rsid w:val="00320BEE"/>
    <w:rsid w:val="003217D9"/>
    <w:rsid w:val="00321B2D"/>
    <w:rsid w:val="00325FEA"/>
    <w:rsid w:val="003308CE"/>
    <w:rsid w:val="003331EC"/>
    <w:rsid w:val="00335D15"/>
    <w:rsid w:val="003368B8"/>
    <w:rsid w:val="003404C8"/>
    <w:rsid w:val="0034079F"/>
    <w:rsid w:val="00344F14"/>
    <w:rsid w:val="0034693F"/>
    <w:rsid w:val="00350A20"/>
    <w:rsid w:val="00363A68"/>
    <w:rsid w:val="00374FC4"/>
    <w:rsid w:val="00380409"/>
    <w:rsid w:val="00381382"/>
    <w:rsid w:val="0038654E"/>
    <w:rsid w:val="00393AAB"/>
    <w:rsid w:val="003A2D1A"/>
    <w:rsid w:val="003A6ECD"/>
    <w:rsid w:val="003B4854"/>
    <w:rsid w:val="003B5827"/>
    <w:rsid w:val="003C1353"/>
    <w:rsid w:val="003C15D3"/>
    <w:rsid w:val="003C4883"/>
    <w:rsid w:val="003E05B2"/>
    <w:rsid w:val="003F59F8"/>
    <w:rsid w:val="003F6C16"/>
    <w:rsid w:val="00407055"/>
    <w:rsid w:val="00425E95"/>
    <w:rsid w:val="00425F28"/>
    <w:rsid w:val="00432707"/>
    <w:rsid w:val="0043503C"/>
    <w:rsid w:val="00442D02"/>
    <w:rsid w:val="00443C8B"/>
    <w:rsid w:val="004549C6"/>
    <w:rsid w:val="00466E7A"/>
    <w:rsid w:val="004860A5"/>
    <w:rsid w:val="00486BF8"/>
    <w:rsid w:val="00494CFF"/>
    <w:rsid w:val="0049602F"/>
    <w:rsid w:val="004A76C8"/>
    <w:rsid w:val="004E3A7D"/>
    <w:rsid w:val="004F040B"/>
    <w:rsid w:val="004F421D"/>
    <w:rsid w:val="0050443B"/>
    <w:rsid w:val="0052261C"/>
    <w:rsid w:val="00525D1B"/>
    <w:rsid w:val="00540780"/>
    <w:rsid w:val="00542C8C"/>
    <w:rsid w:val="0056245C"/>
    <w:rsid w:val="0057346B"/>
    <w:rsid w:val="0057616E"/>
    <w:rsid w:val="005A09EC"/>
    <w:rsid w:val="005A33C6"/>
    <w:rsid w:val="005A6272"/>
    <w:rsid w:val="005B60B2"/>
    <w:rsid w:val="005C5919"/>
    <w:rsid w:val="005D759F"/>
    <w:rsid w:val="005F528B"/>
    <w:rsid w:val="005F635A"/>
    <w:rsid w:val="00601A9E"/>
    <w:rsid w:val="00602E62"/>
    <w:rsid w:val="00610C0E"/>
    <w:rsid w:val="0061252B"/>
    <w:rsid w:val="00617A22"/>
    <w:rsid w:val="00625D3D"/>
    <w:rsid w:val="00635E07"/>
    <w:rsid w:val="00645FCF"/>
    <w:rsid w:val="00650B48"/>
    <w:rsid w:val="006552C7"/>
    <w:rsid w:val="00660C9A"/>
    <w:rsid w:val="00663F97"/>
    <w:rsid w:val="00675575"/>
    <w:rsid w:val="00682CFD"/>
    <w:rsid w:val="006A2700"/>
    <w:rsid w:val="006A7202"/>
    <w:rsid w:val="006B65B0"/>
    <w:rsid w:val="006C0DA3"/>
    <w:rsid w:val="006C2E96"/>
    <w:rsid w:val="006F71C5"/>
    <w:rsid w:val="00713EFC"/>
    <w:rsid w:val="007209A9"/>
    <w:rsid w:val="00724E70"/>
    <w:rsid w:val="007318F1"/>
    <w:rsid w:val="00740E2A"/>
    <w:rsid w:val="00746199"/>
    <w:rsid w:val="00747DBB"/>
    <w:rsid w:val="0076282D"/>
    <w:rsid w:val="00764B53"/>
    <w:rsid w:val="00774A74"/>
    <w:rsid w:val="007A347B"/>
    <w:rsid w:val="007A4D21"/>
    <w:rsid w:val="007B1724"/>
    <w:rsid w:val="007B34F2"/>
    <w:rsid w:val="007B3DBE"/>
    <w:rsid w:val="007B6EC8"/>
    <w:rsid w:val="007C332A"/>
    <w:rsid w:val="007C71DE"/>
    <w:rsid w:val="007D49FC"/>
    <w:rsid w:val="007F242F"/>
    <w:rsid w:val="007F6917"/>
    <w:rsid w:val="00800EC5"/>
    <w:rsid w:val="00804030"/>
    <w:rsid w:val="00807AFA"/>
    <w:rsid w:val="0081151B"/>
    <w:rsid w:val="00811EB1"/>
    <w:rsid w:val="008123EF"/>
    <w:rsid w:val="00814E78"/>
    <w:rsid w:val="008262EA"/>
    <w:rsid w:val="00834A09"/>
    <w:rsid w:val="00851601"/>
    <w:rsid w:val="00857548"/>
    <w:rsid w:val="00857566"/>
    <w:rsid w:val="0085770A"/>
    <w:rsid w:val="00873A76"/>
    <w:rsid w:val="00874AFD"/>
    <w:rsid w:val="008812AD"/>
    <w:rsid w:val="00886F31"/>
    <w:rsid w:val="0089776C"/>
    <w:rsid w:val="008A402F"/>
    <w:rsid w:val="008A7265"/>
    <w:rsid w:val="008C26C3"/>
    <w:rsid w:val="008D0AB4"/>
    <w:rsid w:val="008E010D"/>
    <w:rsid w:val="008F1F6D"/>
    <w:rsid w:val="008F4734"/>
    <w:rsid w:val="008F6F76"/>
    <w:rsid w:val="00907C63"/>
    <w:rsid w:val="0091017D"/>
    <w:rsid w:val="00931850"/>
    <w:rsid w:val="0094525B"/>
    <w:rsid w:val="00952B89"/>
    <w:rsid w:val="0095477E"/>
    <w:rsid w:val="009714D3"/>
    <w:rsid w:val="00972C3B"/>
    <w:rsid w:val="009737D0"/>
    <w:rsid w:val="00975346"/>
    <w:rsid w:val="009809DD"/>
    <w:rsid w:val="009812AD"/>
    <w:rsid w:val="009947E2"/>
    <w:rsid w:val="00996A30"/>
    <w:rsid w:val="009977DA"/>
    <w:rsid w:val="009A6FBE"/>
    <w:rsid w:val="009C63C4"/>
    <w:rsid w:val="009D2AD1"/>
    <w:rsid w:val="009E5678"/>
    <w:rsid w:val="00A000DC"/>
    <w:rsid w:val="00A0279A"/>
    <w:rsid w:val="00A05DCC"/>
    <w:rsid w:val="00A235C0"/>
    <w:rsid w:val="00A23776"/>
    <w:rsid w:val="00A400BD"/>
    <w:rsid w:val="00A52A6F"/>
    <w:rsid w:val="00A669A7"/>
    <w:rsid w:val="00A72FB9"/>
    <w:rsid w:val="00A73871"/>
    <w:rsid w:val="00A75B06"/>
    <w:rsid w:val="00A826FC"/>
    <w:rsid w:val="00A902E1"/>
    <w:rsid w:val="00A90CFF"/>
    <w:rsid w:val="00AA1400"/>
    <w:rsid w:val="00AD0CC8"/>
    <w:rsid w:val="00AD5D67"/>
    <w:rsid w:val="00AE7FDA"/>
    <w:rsid w:val="00AF76B5"/>
    <w:rsid w:val="00B1095D"/>
    <w:rsid w:val="00B35F16"/>
    <w:rsid w:val="00B405AA"/>
    <w:rsid w:val="00B40F37"/>
    <w:rsid w:val="00B46BCF"/>
    <w:rsid w:val="00B52701"/>
    <w:rsid w:val="00B700E5"/>
    <w:rsid w:val="00B751AA"/>
    <w:rsid w:val="00B9100B"/>
    <w:rsid w:val="00BA321F"/>
    <w:rsid w:val="00BB071E"/>
    <w:rsid w:val="00BB3553"/>
    <w:rsid w:val="00BB781C"/>
    <w:rsid w:val="00BC062B"/>
    <w:rsid w:val="00BC5C45"/>
    <w:rsid w:val="00BC6981"/>
    <w:rsid w:val="00BD6DD8"/>
    <w:rsid w:val="00BE11C7"/>
    <w:rsid w:val="00BE2B17"/>
    <w:rsid w:val="00BE7467"/>
    <w:rsid w:val="00C04E85"/>
    <w:rsid w:val="00C069A4"/>
    <w:rsid w:val="00C1214A"/>
    <w:rsid w:val="00C13580"/>
    <w:rsid w:val="00C1392F"/>
    <w:rsid w:val="00C41609"/>
    <w:rsid w:val="00C42012"/>
    <w:rsid w:val="00C4345D"/>
    <w:rsid w:val="00C62675"/>
    <w:rsid w:val="00C631B7"/>
    <w:rsid w:val="00C670FC"/>
    <w:rsid w:val="00C75FC3"/>
    <w:rsid w:val="00C76FB8"/>
    <w:rsid w:val="00C84774"/>
    <w:rsid w:val="00CA2309"/>
    <w:rsid w:val="00CD0358"/>
    <w:rsid w:val="00CE2DC2"/>
    <w:rsid w:val="00CE6E72"/>
    <w:rsid w:val="00CF3DE9"/>
    <w:rsid w:val="00D0337C"/>
    <w:rsid w:val="00D1021C"/>
    <w:rsid w:val="00D13A62"/>
    <w:rsid w:val="00D2462F"/>
    <w:rsid w:val="00D24C09"/>
    <w:rsid w:val="00D25B86"/>
    <w:rsid w:val="00D265BB"/>
    <w:rsid w:val="00D314B2"/>
    <w:rsid w:val="00D4074F"/>
    <w:rsid w:val="00D46169"/>
    <w:rsid w:val="00D51153"/>
    <w:rsid w:val="00D52CB6"/>
    <w:rsid w:val="00D54782"/>
    <w:rsid w:val="00D549B0"/>
    <w:rsid w:val="00D61548"/>
    <w:rsid w:val="00D6306F"/>
    <w:rsid w:val="00D84F8C"/>
    <w:rsid w:val="00DA0C3B"/>
    <w:rsid w:val="00DA1C4A"/>
    <w:rsid w:val="00DD1A19"/>
    <w:rsid w:val="00DE09BE"/>
    <w:rsid w:val="00DF43D3"/>
    <w:rsid w:val="00DF55E9"/>
    <w:rsid w:val="00E00DF4"/>
    <w:rsid w:val="00E113D0"/>
    <w:rsid w:val="00E16DFC"/>
    <w:rsid w:val="00E17D75"/>
    <w:rsid w:val="00E2648D"/>
    <w:rsid w:val="00E26795"/>
    <w:rsid w:val="00E32BC9"/>
    <w:rsid w:val="00E33474"/>
    <w:rsid w:val="00E44010"/>
    <w:rsid w:val="00E46472"/>
    <w:rsid w:val="00E478A7"/>
    <w:rsid w:val="00E561A7"/>
    <w:rsid w:val="00E64CBC"/>
    <w:rsid w:val="00E66E97"/>
    <w:rsid w:val="00E67A8A"/>
    <w:rsid w:val="00E7121B"/>
    <w:rsid w:val="00E8280C"/>
    <w:rsid w:val="00E85214"/>
    <w:rsid w:val="00EC3267"/>
    <w:rsid w:val="00ED2682"/>
    <w:rsid w:val="00EE2ADD"/>
    <w:rsid w:val="00EE3D7C"/>
    <w:rsid w:val="00EE3F96"/>
    <w:rsid w:val="00F00553"/>
    <w:rsid w:val="00F0635A"/>
    <w:rsid w:val="00F16FA1"/>
    <w:rsid w:val="00F2034C"/>
    <w:rsid w:val="00F26B02"/>
    <w:rsid w:val="00F30C94"/>
    <w:rsid w:val="00F36A3A"/>
    <w:rsid w:val="00F425B4"/>
    <w:rsid w:val="00F43DEE"/>
    <w:rsid w:val="00F46AC3"/>
    <w:rsid w:val="00F53BB7"/>
    <w:rsid w:val="00F8008E"/>
    <w:rsid w:val="00FA1736"/>
    <w:rsid w:val="00FB0554"/>
    <w:rsid w:val="00FB4F02"/>
    <w:rsid w:val="00FB7CE7"/>
    <w:rsid w:val="00FC3B48"/>
    <w:rsid w:val="00FD173F"/>
    <w:rsid w:val="00FD37C1"/>
    <w:rsid w:val="00FD4327"/>
    <w:rsid w:val="00FF2C29"/>
    <w:rsid w:val="00FF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6D352"/>
  <w15:docId w15:val="{42DECA3B-0AF3-4595-958D-45A66C53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1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AF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807A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rsid w:val="00807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807AF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AF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AF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07AF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07AF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07AF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AF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AFA"/>
    <w:rPr>
      <w:rFonts w:ascii="Arial" w:eastAsiaTheme="minorHAnsi" w:hAnsi="Arial" w:cs="Arial"/>
      <w:b/>
      <w:bCs/>
      <w:kern w:val="32"/>
      <w:sz w:val="32"/>
      <w:szCs w:val="32"/>
    </w:rPr>
  </w:style>
  <w:style w:type="character" w:customStyle="1" w:styleId="Heading2Char">
    <w:name w:val="Heading 2 Char"/>
    <w:basedOn w:val="DefaultParagraphFont"/>
    <w:link w:val="Heading2"/>
    <w:uiPriority w:val="9"/>
    <w:rsid w:val="00807A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7AFA"/>
    <w:rPr>
      <w:rFonts w:asciiTheme="majorHAnsi" w:eastAsiaTheme="majorEastAsia" w:hAnsiTheme="majorHAnsi" w:cstheme="majorBidi"/>
      <w:b/>
      <w:bCs/>
      <w:sz w:val="22"/>
      <w:szCs w:val="22"/>
    </w:rPr>
  </w:style>
  <w:style w:type="paragraph" w:styleId="NormalWeb">
    <w:name w:val="Normal (Web)"/>
    <w:basedOn w:val="Normal"/>
    <w:rsid w:val="00807AFA"/>
    <w:rPr>
      <w:szCs w:val="24"/>
    </w:rPr>
  </w:style>
  <w:style w:type="paragraph" w:customStyle="1" w:styleId="Centre">
    <w:name w:val="Centre"/>
    <w:basedOn w:val="Normal"/>
    <w:next w:val="Normal"/>
    <w:rsid w:val="00807AFA"/>
    <w:pPr>
      <w:spacing w:before="240"/>
      <w:jc w:val="center"/>
    </w:pPr>
  </w:style>
  <w:style w:type="paragraph" w:customStyle="1" w:styleId="FlushRight">
    <w:name w:val="Flush Right"/>
    <w:basedOn w:val="Normal"/>
    <w:next w:val="Para2"/>
    <w:rsid w:val="00807AFA"/>
    <w:pPr>
      <w:spacing w:before="120"/>
      <w:jc w:val="right"/>
    </w:pPr>
  </w:style>
  <w:style w:type="paragraph" w:customStyle="1" w:styleId="BlockTight">
    <w:name w:val="Block Tight"/>
    <w:basedOn w:val="Normal"/>
    <w:rsid w:val="00807AFA"/>
  </w:style>
  <w:style w:type="character" w:customStyle="1" w:styleId="BlockChar">
    <w:name w:val="Block Char"/>
    <w:link w:val="Block"/>
    <w:rsid w:val="00807AFA"/>
    <w:rPr>
      <w:rFonts w:asciiTheme="minorHAnsi" w:eastAsiaTheme="minorHAnsi" w:hAnsiTheme="minorHAnsi" w:cstheme="minorBidi"/>
      <w:sz w:val="22"/>
      <w:szCs w:val="22"/>
    </w:rPr>
  </w:style>
  <w:style w:type="paragraph" w:customStyle="1" w:styleId="Block">
    <w:name w:val="Block"/>
    <w:basedOn w:val="Normal"/>
    <w:link w:val="BlockChar"/>
    <w:rsid w:val="00807AFA"/>
    <w:pPr>
      <w:spacing w:before="240"/>
    </w:pPr>
  </w:style>
  <w:style w:type="paragraph" w:customStyle="1" w:styleId="Block2">
    <w:name w:val="Block2"/>
    <w:basedOn w:val="Normal"/>
    <w:rsid w:val="00807AFA"/>
    <w:pPr>
      <w:spacing w:before="240"/>
      <w:ind w:left="360"/>
    </w:pPr>
  </w:style>
  <w:style w:type="paragraph" w:customStyle="1" w:styleId="Block4">
    <w:name w:val="Block4"/>
    <w:basedOn w:val="Normal"/>
    <w:rsid w:val="00807AFA"/>
    <w:pPr>
      <w:spacing w:before="240"/>
      <w:ind w:left="720"/>
    </w:pPr>
  </w:style>
  <w:style w:type="paragraph" w:customStyle="1" w:styleId="Block6">
    <w:name w:val="Block6"/>
    <w:basedOn w:val="Normal"/>
    <w:rsid w:val="00807AFA"/>
    <w:pPr>
      <w:spacing w:before="240"/>
      <w:ind w:left="1080"/>
    </w:pPr>
  </w:style>
  <w:style w:type="paragraph" w:customStyle="1" w:styleId="Block8">
    <w:name w:val="Block8"/>
    <w:basedOn w:val="Normal"/>
    <w:rsid w:val="00807AFA"/>
    <w:pPr>
      <w:spacing w:before="240"/>
      <w:ind w:left="1440"/>
    </w:pPr>
  </w:style>
  <w:style w:type="paragraph" w:customStyle="1" w:styleId="Block10">
    <w:name w:val="Block10"/>
    <w:basedOn w:val="Normal"/>
    <w:rsid w:val="00807AFA"/>
    <w:pPr>
      <w:spacing w:before="240"/>
      <w:ind w:left="1800"/>
    </w:pPr>
  </w:style>
  <w:style w:type="paragraph" w:customStyle="1" w:styleId="Block12">
    <w:name w:val="Block12"/>
    <w:basedOn w:val="Block10"/>
    <w:rsid w:val="00807AFA"/>
    <w:pPr>
      <w:ind w:left="2160"/>
    </w:pPr>
  </w:style>
  <w:style w:type="paragraph" w:customStyle="1" w:styleId="Bullet">
    <w:name w:val="Bullet"/>
    <w:basedOn w:val="Hang"/>
    <w:next w:val="Normal"/>
    <w:rsid w:val="00807AFA"/>
  </w:style>
  <w:style w:type="paragraph" w:customStyle="1" w:styleId="Bullet2">
    <w:name w:val="Bullet2"/>
    <w:basedOn w:val="Hang2"/>
    <w:next w:val="Normal"/>
    <w:rsid w:val="00807AFA"/>
  </w:style>
  <w:style w:type="paragraph" w:customStyle="1" w:styleId="Bullet4">
    <w:name w:val="Bullet4"/>
    <w:basedOn w:val="Bullet2"/>
    <w:rsid w:val="00807AFA"/>
    <w:pPr>
      <w:numPr>
        <w:numId w:val="1"/>
      </w:numPr>
    </w:pPr>
  </w:style>
  <w:style w:type="paragraph" w:customStyle="1" w:styleId="Bullet6">
    <w:name w:val="Bullet6"/>
    <w:basedOn w:val="Bullet4"/>
    <w:rsid w:val="00807AFA"/>
    <w:pPr>
      <w:numPr>
        <w:numId w:val="0"/>
      </w:numPr>
    </w:pPr>
  </w:style>
  <w:style w:type="paragraph" w:customStyle="1" w:styleId="Bullet8">
    <w:name w:val="Bullet8"/>
    <w:basedOn w:val="Bullet6"/>
    <w:rsid w:val="00807AFA"/>
  </w:style>
  <w:style w:type="paragraph" w:customStyle="1" w:styleId="Bullet10">
    <w:name w:val="Bullet10"/>
    <w:basedOn w:val="Normal"/>
    <w:rPr>
      <w:rFonts w:ascii="Calibri" w:hAnsi="Calibri"/>
    </w:rPr>
  </w:style>
  <w:style w:type="character" w:customStyle="1" w:styleId="HangChar">
    <w:name w:val="Hang Char"/>
    <w:link w:val="Hang"/>
    <w:rsid w:val="00807AFA"/>
    <w:rPr>
      <w:rFonts w:asciiTheme="minorHAnsi" w:eastAsiaTheme="minorHAnsi" w:hAnsiTheme="minorHAnsi" w:cstheme="minorBidi"/>
      <w:sz w:val="22"/>
      <w:szCs w:val="22"/>
    </w:rPr>
  </w:style>
  <w:style w:type="paragraph" w:customStyle="1" w:styleId="Hang">
    <w:name w:val="Hang"/>
    <w:basedOn w:val="Normal"/>
    <w:link w:val="HangChar"/>
    <w:rsid w:val="00807AFA"/>
    <w:pPr>
      <w:spacing w:before="240"/>
      <w:ind w:left="360" w:hanging="360"/>
    </w:pPr>
  </w:style>
  <w:style w:type="character" w:customStyle="1" w:styleId="Hang2Char">
    <w:name w:val="Hang2 Char"/>
    <w:link w:val="Hang2"/>
    <w:rsid w:val="00807AFA"/>
    <w:rPr>
      <w:rFonts w:asciiTheme="minorHAnsi" w:eastAsiaTheme="minorHAnsi" w:hAnsiTheme="minorHAnsi" w:cstheme="minorBidi"/>
      <w:sz w:val="22"/>
      <w:szCs w:val="22"/>
    </w:rPr>
  </w:style>
  <w:style w:type="paragraph" w:customStyle="1" w:styleId="Hang2">
    <w:name w:val="Hang2"/>
    <w:basedOn w:val="Hang"/>
    <w:link w:val="Hang2Char"/>
    <w:rsid w:val="00807AFA"/>
    <w:pPr>
      <w:ind w:left="720"/>
    </w:pPr>
  </w:style>
  <w:style w:type="paragraph" w:customStyle="1" w:styleId="Hang4">
    <w:name w:val="Hang4"/>
    <w:basedOn w:val="Hang"/>
    <w:rsid w:val="00807AFA"/>
    <w:pPr>
      <w:ind w:left="1080"/>
    </w:pPr>
  </w:style>
  <w:style w:type="paragraph" w:customStyle="1" w:styleId="Hang6">
    <w:name w:val="Hang6"/>
    <w:basedOn w:val="Hang2"/>
    <w:rsid w:val="00807AFA"/>
    <w:pPr>
      <w:ind w:left="1440"/>
    </w:pPr>
  </w:style>
  <w:style w:type="paragraph" w:customStyle="1" w:styleId="Hang8">
    <w:name w:val="Hang8"/>
    <w:basedOn w:val="Hang6"/>
    <w:rsid w:val="00807AFA"/>
    <w:pPr>
      <w:ind w:left="1820" w:hanging="420"/>
    </w:pPr>
    <w:rPr>
      <w:lang w:val="fr-CA"/>
    </w:rPr>
  </w:style>
  <w:style w:type="paragraph" w:customStyle="1" w:styleId="Hang10">
    <w:name w:val="Hang10"/>
    <w:basedOn w:val="Hang8"/>
    <w:rsid w:val="00807AFA"/>
    <w:pPr>
      <w:ind w:left="2240"/>
    </w:pPr>
  </w:style>
  <w:style w:type="paragraph" w:customStyle="1" w:styleId="ParaDrop">
    <w:name w:val="Para Drop"/>
    <w:basedOn w:val="Para2"/>
    <w:rsid w:val="00807AFA"/>
    <w:pPr>
      <w:spacing w:before="480"/>
    </w:pPr>
  </w:style>
  <w:style w:type="paragraph" w:customStyle="1" w:styleId="ParaTight">
    <w:name w:val="Para Tight"/>
    <w:basedOn w:val="Para2"/>
    <w:rsid w:val="00807AFA"/>
    <w:pPr>
      <w:spacing w:before="0"/>
    </w:pPr>
  </w:style>
  <w:style w:type="character" w:customStyle="1" w:styleId="Para2Char">
    <w:name w:val="Para2 Char"/>
    <w:basedOn w:val="DefaultParagraphFont"/>
    <w:link w:val="Para2"/>
    <w:rsid w:val="00807AFA"/>
    <w:rPr>
      <w:rFonts w:asciiTheme="minorHAnsi" w:eastAsiaTheme="minorHAnsi" w:hAnsiTheme="minorHAnsi" w:cstheme="minorBidi"/>
      <w:sz w:val="22"/>
      <w:szCs w:val="22"/>
    </w:rPr>
  </w:style>
  <w:style w:type="paragraph" w:customStyle="1" w:styleId="Para2">
    <w:name w:val="Para2"/>
    <w:basedOn w:val="Normal"/>
    <w:link w:val="Para2Char"/>
    <w:rsid w:val="00807AFA"/>
    <w:pPr>
      <w:spacing w:before="240"/>
      <w:ind w:firstLine="360"/>
    </w:pPr>
  </w:style>
  <w:style w:type="paragraph" w:customStyle="1" w:styleId="Para4">
    <w:name w:val="Para4"/>
    <w:basedOn w:val="Para2"/>
    <w:rsid w:val="00807AFA"/>
    <w:pPr>
      <w:ind w:left="360"/>
    </w:pPr>
  </w:style>
  <w:style w:type="paragraph" w:customStyle="1" w:styleId="Para6">
    <w:name w:val="Para6"/>
    <w:basedOn w:val="Para2"/>
    <w:rsid w:val="00807AFA"/>
    <w:pPr>
      <w:ind w:left="720"/>
    </w:pPr>
  </w:style>
  <w:style w:type="paragraph" w:customStyle="1" w:styleId="Para8">
    <w:name w:val="Para8"/>
    <w:basedOn w:val="Para2"/>
    <w:rsid w:val="00807AFA"/>
    <w:pPr>
      <w:ind w:left="1080"/>
    </w:pPr>
  </w:style>
  <w:style w:type="paragraph" w:customStyle="1" w:styleId="Para10">
    <w:name w:val="Para10"/>
    <w:basedOn w:val="Para2"/>
    <w:next w:val="Para2"/>
    <w:rsid w:val="00807AFA"/>
    <w:pPr>
      <w:ind w:left="1440"/>
    </w:pPr>
  </w:style>
  <w:style w:type="paragraph" w:customStyle="1" w:styleId="Para12">
    <w:name w:val="Para12"/>
    <w:basedOn w:val="Para2"/>
    <w:next w:val="Para2"/>
    <w:rsid w:val="00807AFA"/>
    <w:pPr>
      <w:ind w:left="1800"/>
    </w:pPr>
  </w:style>
  <w:style w:type="paragraph" w:customStyle="1" w:styleId="Straddle">
    <w:name w:val="Straddle"/>
    <w:basedOn w:val="Centre"/>
    <w:next w:val="Para2"/>
    <w:rsid w:val="00807AFA"/>
  </w:style>
  <w:style w:type="character" w:customStyle="1" w:styleId="CentreChar">
    <w:name w:val="Centre Char"/>
    <w:basedOn w:val="DefaultParagraphFont"/>
    <w:link w:val="Centre2"/>
  </w:style>
  <w:style w:type="character" w:customStyle="1" w:styleId="FlushRightChar">
    <w:name w:val="Flush Right Char"/>
    <w:basedOn w:val="DefaultParagraphFont"/>
    <w:link w:val="FlushRight2"/>
  </w:style>
  <w:style w:type="paragraph" w:customStyle="1" w:styleId="hidetd">
    <w:name w:val="hidetd"/>
    <w:basedOn w:val="Normal"/>
    <w:rPr>
      <w:rFonts w:ascii="Calibri" w:hAnsi="Calibri"/>
      <w:vanish/>
    </w:rPr>
  </w:style>
  <w:style w:type="paragraph" w:customStyle="1" w:styleId="ordernumber">
    <w:name w:val="ordernumber"/>
    <w:basedOn w:val="Normal"/>
    <w:pPr>
      <w:spacing w:before="300"/>
    </w:pPr>
    <w:rPr>
      <w:rFonts w:ascii="Verdana" w:hAnsi="Verdana"/>
      <w:b/>
      <w:bCs/>
      <w:color w:val="333333"/>
    </w:rPr>
  </w:style>
  <w:style w:type="paragraph" w:customStyle="1" w:styleId="orderdays">
    <w:name w:val="orderdays"/>
    <w:basedOn w:val="Normal"/>
    <w:pPr>
      <w:spacing w:before="300"/>
    </w:pPr>
    <w:rPr>
      <w:rFonts w:ascii="Verdana" w:hAnsi="Verdana"/>
      <w:color w:val="333333"/>
      <w:sz w:val="21"/>
      <w:szCs w:val="21"/>
    </w:rPr>
  </w:style>
  <w:style w:type="paragraph" w:customStyle="1" w:styleId="orderfuturedate">
    <w:name w:val="orderfuturedate"/>
    <w:basedOn w:val="Normal"/>
    <w:pPr>
      <w:spacing w:before="300"/>
    </w:pPr>
    <w:rPr>
      <w:rFonts w:ascii="Verdana" w:hAnsi="Verdana"/>
      <w:b/>
      <w:bCs/>
      <w:color w:val="333333"/>
    </w:rPr>
  </w:style>
  <w:style w:type="paragraph" w:customStyle="1" w:styleId="contentheading">
    <w:name w:val="contentheading"/>
    <w:basedOn w:val="Normal"/>
    <w:pPr>
      <w:spacing w:before="300"/>
    </w:pPr>
    <w:rPr>
      <w:rFonts w:ascii="Verdana" w:hAnsi="Verdana"/>
      <w:b/>
      <w:bCs/>
      <w:color w:val="333333"/>
      <w:spacing w:val="-2"/>
    </w:rPr>
  </w:style>
  <w:style w:type="paragraph" w:customStyle="1" w:styleId="rulenumber">
    <w:name w:val="rulenumber"/>
    <w:basedOn w:val="Normal"/>
    <w:pPr>
      <w:spacing w:before="300"/>
    </w:pPr>
    <w:rPr>
      <w:rFonts w:ascii="Verdana" w:hAnsi="Verdana"/>
      <w:color w:val="333333"/>
      <w:sz w:val="21"/>
      <w:szCs w:val="21"/>
    </w:rPr>
  </w:style>
  <w:style w:type="table" w:customStyle="1" w:styleId="Centre1">
    <w:name w:val="Centre1"/>
    <w:basedOn w:val="TableNormal"/>
    <w:pPr>
      <w:spacing w:before="100" w:beforeAutospacing="1" w:after="100" w:afterAutospacing="1"/>
      <w:jc w:val="center"/>
    </w:pPr>
    <w:tblPr>
      <w:tblInd w:w="0" w:type="nil"/>
      <w:tblCellMar>
        <w:left w:w="0" w:type="dxa"/>
        <w:right w:w="0" w:type="dxa"/>
      </w:tblCellMar>
    </w:tblPr>
  </w:style>
  <w:style w:type="table" w:customStyle="1" w:styleId="FlushRight1">
    <w:name w:val="Flush Right1"/>
    <w:basedOn w:val="TableNormal"/>
    <w:pPr>
      <w:spacing w:before="100" w:beforeAutospacing="1" w:after="100" w:afterAutospacing="1"/>
      <w:jc w:val="right"/>
    </w:pPr>
    <w:tblPr>
      <w:tblInd w:w="0" w:type="nil"/>
      <w:tblCellMar>
        <w:left w:w="0" w:type="dxa"/>
        <w:right w:w="0" w:type="dxa"/>
      </w:tblCellMar>
    </w:tblPr>
  </w:style>
  <w:style w:type="table" w:customStyle="1" w:styleId="Centre2">
    <w:name w:val="Centre2"/>
    <w:basedOn w:val="TableNormal"/>
    <w:link w:val="CentreChar"/>
    <w:pPr>
      <w:spacing w:before="100" w:beforeAutospacing="1" w:after="100" w:afterAutospacing="1"/>
      <w:jc w:val="center"/>
    </w:pPr>
    <w:tblPr>
      <w:tblInd w:w="0" w:type="nil"/>
      <w:tblCellMar>
        <w:left w:w="0" w:type="dxa"/>
        <w:right w:w="0" w:type="dxa"/>
      </w:tblCellMar>
    </w:tblPr>
  </w:style>
  <w:style w:type="table" w:customStyle="1" w:styleId="FlushRight2">
    <w:name w:val="Flush Right2"/>
    <w:basedOn w:val="TableNormal"/>
    <w:link w:val="FlushRightChar"/>
    <w:pPr>
      <w:spacing w:before="100" w:beforeAutospacing="1" w:after="100" w:afterAutospacing="1"/>
      <w:jc w:val="right"/>
    </w:pPr>
    <w:tblPr>
      <w:tblInd w:w="0" w:type="nil"/>
      <w:tblCellMar>
        <w:left w:w="0" w:type="dxa"/>
        <w:right w:w="0" w:type="dxa"/>
      </w:tblCellMar>
    </w:tblPr>
  </w:style>
  <w:style w:type="character" w:customStyle="1" w:styleId="Heading4Char">
    <w:name w:val="Heading 4 Char"/>
    <w:basedOn w:val="DefaultParagraphFont"/>
    <w:link w:val="Heading4"/>
    <w:uiPriority w:val="9"/>
    <w:semiHidden/>
    <w:rsid w:val="00807AFA"/>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semiHidden/>
    <w:rsid w:val="00807AFA"/>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rsid w:val="00807AFA"/>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rsid w:val="00807AFA"/>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rsid w:val="00807AFA"/>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807AFA"/>
    <w:rPr>
      <w:rFonts w:asciiTheme="majorHAnsi" w:eastAsiaTheme="majorEastAsia" w:hAnsiTheme="majorHAnsi" w:cstheme="majorBidi"/>
      <w:i/>
      <w:iCs/>
      <w:spacing w:val="5"/>
    </w:rPr>
  </w:style>
  <w:style w:type="paragraph" w:styleId="MacroText">
    <w:name w:val="macro"/>
    <w:link w:val="MacroTextChar"/>
    <w:semiHidden/>
    <w:rsid w:val="00807AFA"/>
    <w:pPr>
      <w:tabs>
        <w:tab w:val="left" w:pos="202"/>
        <w:tab w:val="left" w:pos="403"/>
        <w:tab w:val="left" w:pos="490"/>
        <w:tab w:val="left" w:pos="691"/>
        <w:tab w:val="left" w:pos="749"/>
        <w:tab w:val="left" w:pos="950"/>
      </w:tabs>
    </w:pPr>
  </w:style>
  <w:style w:type="character" w:customStyle="1" w:styleId="MacroTextChar">
    <w:name w:val="Macro Text Char"/>
    <w:basedOn w:val="DefaultParagraphFont"/>
    <w:link w:val="MacroText"/>
    <w:semiHidden/>
    <w:rsid w:val="00807AFA"/>
  </w:style>
  <w:style w:type="character" w:styleId="FootnoteReference">
    <w:name w:val="footnote reference"/>
    <w:basedOn w:val="DefaultParagraphFont"/>
    <w:rsid w:val="00807AFA"/>
    <w:rPr>
      <w:vertAlign w:val="superscript"/>
    </w:rPr>
  </w:style>
  <w:style w:type="paragraph" w:styleId="FootnoteText">
    <w:name w:val="footnote text"/>
    <w:basedOn w:val="Normal"/>
    <w:link w:val="FootnoteTextChar"/>
    <w:uiPriority w:val="10"/>
    <w:qFormat/>
    <w:rsid w:val="00807AFA"/>
  </w:style>
  <w:style w:type="character" w:customStyle="1" w:styleId="FootnoteTextChar">
    <w:name w:val="Footnote Text Char"/>
    <w:basedOn w:val="DefaultParagraphFont"/>
    <w:link w:val="FootnoteText"/>
    <w:uiPriority w:val="10"/>
    <w:rsid w:val="00807AFA"/>
    <w:rPr>
      <w:rFonts w:asciiTheme="minorHAnsi" w:eastAsiaTheme="minorHAnsi" w:hAnsiTheme="minorHAnsi" w:cstheme="minorBidi"/>
      <w:sz w:val="22"/>
      <w:szCs w:val="22"/>
    </w:rPr>
  </w:style>
  <w:style w:type="paragraph" w:customStyle="1" w:styleId="Cm5">
    <w:name w:val="Cm5"/>
    <w:basedOn w:val="Normal"/>
    <w:rsid w:val="00807AFA"/>
    <w:pPr>
      <w:jc w:val="center"/>
    </w:pPr>
    <w:rPr>
      <w:rFonts w:ascii="Times New Roman" w:hAnsi="Times New Roman"/>
      <w:sz w:val="28"/>
      <w:szCs w:val="20"/>
      <w:lang w:val="en-CA"/>
    </w:rPr>
  </w:style>
  <w:style w:type="paragraph" w:customStyle="1" w:styleId="com-session">
    <w:name w:val="com-session"/>
    <w:rsid w:val="00807AFA"/>
    <w:pPr>
      <w:widowControl w:val="0"/>
      <w:jc w:val="center"/>
    </w:pPr>
    <w:rPr>
      <w:sz w:val="16"/>
    </w:rPr>
  </w:style>
  <w:style w:type="paragraph" w:customStyle="1" w:styleId="com-senate">
    <w:name w:val="com-senate"/>
    <w:basedOn w:val="Normal"/>
    <w:next w:val="Cm5"/>
    <w:rsid w:val="00807AFA"/>
    <w:pPr>
      <w:spacing w:before="240"/>
      <w:jc w:val="center"/>
    </w:pPr>
    <w:rPr>
      <w:caps/>
      <w:sz w:val="25"/>
      <w:szCs w:val="20"/>
      <w:lang w:val="en-GB"/>
    </w:rPr>
  </w:style>
  <w:style w:type="paragraph" w:customStyle="1" w:styleId="com-proceed">
    <w:name w:val="com-proceed"/>
    <w:basedOn w:val="Normal"/>
    <w:next w:val="Normal"/>
    <w:rsid w:val="00807AFA"/>
    <w:pPr>
      <w:spacing w:before="240"/>
      <w:jc w:val="center"/>
    </w:pPr>
    <w:rPr>
      <w:i/>
      <w:szCs w:val="20"/>
      <w:lang w:val="en-GB"/>
    </w:rPr>
  </w:style>
  <w:style w:type="paragraph" w:customStyle="1" w:styleId="com-title">
    <w:name w:val="com-title"/>
    <w:basedOn w:val="Normal"/>
    <w:next w:val="com-chair"/>
    <w:rsid w:val="00807AFA"/>
    <w:pPr>
      <w:spacing w:before="240"/>
      <w:jc w:val="center"/>
    </w:pPr>
    <w:rPr>
      <w:sz w:val="48"/>
      <w:szCs w:val="20"/>
      <w:lang w:val="en-GB"/>
    </w:rPr>
  </w:style>
  <w:style w:type="paragraph" w:customStyle="1" w:styleId="com-chair">
    <w:name w:val="com-chair"/>
    <w:basedOn w:val="Normal"/>
    <w:next w:val="Normal"/>
    <w:rsid w:val="00807AFA"/>
    <w:pPr>
      <w:spacing w:before="240"/>
      <w:jc w:val="center"/>
    </w:pPr>
    <w:rPr>
      <w:i/>
      <w:sz w:val="19"/>
      <w:szCs w:val="20"/>
      <w:lang w:val="en-GB"/>
    </w:rPr>
  </w:style>
  <w:style w:type="paragraph" w:customStyle="1" w:styleId="com-chairname">
    <w:name w:val="com-chairname"/>
    <w:basedOn w:val="Normal"/>
    <w:next w:val="Cm5"/>
    <w:rsid w:val="00807AFA"/>
    <w:pPr>
      <w:jc w:val="center"/>
    </w:pPr>
    <w:rPr>
      <w:sz w:val="19"/>
      <w:szCs w:val="20"/>
      <w:lang w:val="en-GB"/>
    </w:rPr>
  </w:style>
  <w:style w:type="paragraph" w:customStyle="1" w:styleId="com-date">
    <w:name w:val="com-date"/>
    <w:basedOn w:val="Normal"/>
    <w:next w:val="Cm5"/>
    <w:rsid w:val="00807AFA"/>
    <w:pPr>
      <w:spacing w:before="240"/>
      <w:jc w:val="center"/>
    </w:pPr>
    <w:rPr>
      <w:sz w:val="21"/>
      <w:szCs w:val="20"/>
      <w:lang w:val="en-GB"/>
    </w:rPr>
  </w:style>
  <w:style w:type="paragraph" w:customStyle="1" w:styleId="com-appear">
    <w:name w:val="com-appear"/>
    <w:basedOn w:val="Normal"/>
    <w:rsid w:val="00807AFA"/>
    <w:pPr>
      <w:spacing w:before="240"/>
      <w:jc w:val="center"/>
    </w:pPr>
    <w:rPr>
      <w:sz w:val="21"/>
      <w:szCs w:val="20"/>
      <w:lang w:val="en-GB"/>
    </w:rPr>
  </w:style>
  <w:style w:type="paragraph" w:customStyle="1" w:styleId="com-issue">
    <w:name w:val="com-issue"/>
    <w:basedOn w:val="Normal"/>
    <w:next w:val="Normal"/>
    <w:rsid w:val="00807AFA"/>
    <w:pPr>
      <w:spacing w:before="240"/>
      <w:jc w:val="center"/>
    </w:pPr>
    <w:rPr>
      <w:sz w:val="21"/>
      <w:szCs w:val="20"/>
      <w:lang w:val="en-GB"/>
    </w:rPr>
  </w:style>
  <w:style w:type="paragraph" w:customStyle="1" w:styleId="com-meeting">
    <w:name w:val="com-meeting"/>
    <w:basedOn w:val="Normal"/>
    <w:next w:val="Normal"/>
    <w:rsid w:val="00807AFA"/>
    <w:pPr>
      <w:spacing w:before="240"/>
      <w:jc w:val="center"/>
    </w:pPr>
    <w:rPr>
      <w:sz w:val="21"/>
      <w:szCs w:val="20"/>
      <w:lang w:val="en-GB"/>
    </w:rPr>
  </w:style>
  <w:style w:type="paragraph" w:customStyle="1" w:styleId="com-subject">
    <w:name w:val="com-subject"/>
    <w:basedOn w:val="Normal"/>
    <w:next w:val="Cm5"/>
    <w:rsid w:val="00807AFA"/>
    <w:pPr>
      <w:jc w:val="center"/>
    </w:pPr>
    <w:rPr>
      <w:sz w:val="21"/>
      <w:szCs w:val="20"/>
      <w:lang w:val="en-GB"/>
    </w:rPr>
  </w:style>
  <w:style w:type="paragraph" w:customStyle="1" w:styleId="com-report">
    <w:name w:val="com-report"/>
    <w:basedOn w:val="Normal"/>
    <w:rsid w:val="00807AFA"/>
    <w:pPr>
      <w:spacing w:before="240"/>
      <w:jc w:val="center"/>
    </w:pPr>
    <w:rPr>
      <w:sz w:val="21"/>
      <w:szCs w:val="20"/>
      <w:lang w:val="en-GB"/>
    </w:rPr>
  </w:style>
  <w:style w:type="paragraph" w:customStyle="1" w:styleId="com-witness">
    <w:name w:val="com-witness"/>
    <w:basedOn w:val="Normal"/>
    <w:rsid w:val="00807AFA"/>
    <w:pPr>
      <w:spacing w:before="240"/>
      <w:jc w:val="center"/>
    </w:pPr>
    <w:rPr>
      <w:caps/>
      <w:sz w:val="21"/>
      <w:szCs w:val="20"/>
      <w:lang w:val="en-GB"/>
    </w:rPr>
  </w:style>
  <w:style w:type="paragraph" w:customStyle="1" w:styleId="com-seeback">
    <w:name w:val="com-seeback"/>
    <w:basedOn w:val="Normal"/>
    <w:rsid w:val="00807AFA"/>
    <w:pPr>
      <w:jc w:val="center"/>
    </w:pPr>
    <w:rPr>
      <w:sz w:val="21"/>
      <w:szCs w:val="20"/>
      <w:lang w:val="en-GB"/>
    </w:rPr>
  </w:style>
  <w:style w:type="paragraph" w:customStyle="1" w:styleId="att">
    <w:name w:val="att"/>
    <w:basedOn w:val="Normal"/>
    <w:rsid w:val="00807AFA"/>
    <w:pPr>
      <w:widowControl w:val="0"/>
      <w:tabs>
        <w:tab w:val="left" w:pos="90"/>
      </w:tabs>
      <w:autoSpaceDE w:val="0"/>
      <w:autoSpaceDN w:val="0"/>
      <w:adjustRightInd w:val="0"/>
    </w:pPr>
    <w:rPr>
      <w:color w:val="000000"/>
      <w:sz w:val="18"/>
      <w:szCs w:val="18"/>
    </w:rPr>
  </w:style>
  <w:style w:type="character" w:styleId="Hyperlink">
    <w:name w:val="Hyperlink"/>
    <w:uiPriority w:val="99"/>
    <w:unhideWhenUsed/>
    <w:rsid w:val="00807AFA"/>
    <w:rPr>
      <w:strike w:val="0"/>
      <w:dstrike w:val="0"/>
      <w:color w:val="0000FF"/>
      <w:u w:val="none"/>
      <w:effect w:val="none"/>
    </w:rPr>
  </w:style>
  <w:style w:type="character" w:customStyle="1" w:styleId="EquationCaption">
    <w:name w:val="_Equation Caption"/>
    <w:rsid w:val="00807AFA"/>
  </w:style>
  <w:style w:type="paragraph" w:styleId="BalloonText">
    <w:name w:val="Balloon Text"/>
    <w:basedOn w:val="Normal"/>
    <w:link w:val="BalloonTextChar"/>
    <w:semiHidden/>
    <w:rsid w:val="00807AFA"/>
    <w:rPr>
      <w:rFonts w:ascii="Tahoma" w:hAnsi="Tahoma" w:cs="Tahoma"/>
      <w:sz w:val="16"/>
      <w:szCs w:val="16"/>
    </w:rPr>
  </w:style>
  <w:style w:type="character" w:customStyle="1" w:styleId="BalloonTextChar">
    <w:name w:val="Balloon Text Char"/>
    <w:basedOn w:val="DefaultParagraphFont"/>
    <w:link w:val="BalloonText"/>
    <w:semiHidden/>
    <w:rsid w:val="00807AFA"/>
    <w:rPr>
      <w:rFonts w:ascii="Tahoma" w:eastAsiaTheme="minorHAnsi" w:hAnsi="Tahoma" w:cs="Tahoma"/>
      <w:sz w:val="16"/>
      <w:szCs w:val="16"/>
    </w:rPr>
  </w:style>
  <w:style w:type="paragraph" w:customStyle="1" w:styleId="BillNumber">
    <w:name w:val="Bill_Number"/>
    <w:basedOn w:val="Normal"/>
    <w:rsid w:val="00807AFA"/>
    <w:pPr>
      <w:jc w:val="center"/>
    </w:pPr>
    <w:rPr>
      <w:sz w:val="18"/>
    </w:rPr>
  </w:style>
  <w:style w:type="paragraph" w:customStyle="1" w:styleId="Billtitle">
    <w:name w:val="Bill_title"/>
    <w:basedOn w:val="BillNumber"/>
    <w:rsid w:val="00807AFA"/>
    <w:pPr>
      <w:jc w:val="left"/>
    </w:pPr>
  </w:style>
  <w:style w:type="paragraph" w:customStyle="1" w:styleId="ProgHead">
    <w:name w:val="ProgHead"/>
    <w:basedOn w:val="NormalWeb"/>
    <w:rsid w:val="00807AFA"/>
    <w:pPr>
      <w:spacing w:before="100" w:beforeAutospacing="1" w:after="100" w:afterAutospacing="1"/>
      <w:jc w:val="center"/>
    </w:pPr>
    <w:rPr>
      <w:rFonts w:eastAsia="Arial Unicode MS"/>
      <w:b/>
      <w:bCs/>
    </w:rPr>
  </w:style>
  <w:style w:type="paragraph" w:customStyle="1" w:styleId="billhead">
    <w:name w:val="billhead"/>
    <w:basedOn w:val="ProgHead"/>
    <w:rsid w:val="00807AFA"/>
    <w:rPr>
      <w:sz w:val="20"/>
    </w:rPr>
  </w:style>
  <w:style w:type="paragraph" w:customStyle="1" w:styleId="Billnumber0">
    <w:name w:val="Billnumber"/>
    <w:basedOn w:val="Normal"/>
    <w:rsid w:val="00807AFA"/>
    <w:pPr>
      <w:jc w:val="center"/>
    </w:pPr>
    <w:rPr>
      <w:b/>
      <w:sz w:val="18"/>
      <w:szCs w:val="20"/>
      <w:lang w:val="en-CA"/>
    </w:rPr>
  </w:style>
  <w:style w:type="paragraph" w:customStyle="1" w:styleId="Bill-progress">
    <w:name w:val="Bill-progress"/>
    <w:basedOn w:val="Normal"/>
    <w:rsid w:val="00807AFA"/>
    <w:pPr>
      <w:jc w:val="center"/>
    </w:pPr>
    <w:rPr>
      <w:sz w:val="18"/>
    </w:rPr>
  </w:style>
  <w:style w:type="paragraph" w:customStyle="1" w:styleId="Billtitle0">
    <w:name w:val="Billtitle"/>
    <w:basedOn w:val="Billnumber0"/>
    <w:rsid w:val="00807AFA"/>
    <w:pPr>
      <w:jc w:val="left"/>
    </w:pPr>
    <w:rPr>
      <w:b w:val="0"/>
    </w:rPr>
  </w:style>
  <w:style w:type="paragraph" w:customStyle="1" w:styleId="BlockBold">
    <w:name w:val="Block Bold"/>
    <w:basedOn w:val="Block"/>
    <w:rsid w:val="00807AFA"/>
    <w:rPr>
      <w:spacing w:val="-3"/>
    </w:rPr>
  </w:style>
  <w:style w:type="paragraph" w:styleId="BodyText">
    <w:name w:val="Body Text"/>
    <w:basedOn w:val="Normal"/>
    <w:link w:val="BodyTextChar"/>
    <w:rsid w:val="00807AFA"/>
    <w:pPr>
      <w:spacing w:after="100" w:afterAutospacing="1"/>
    </w:pPr>
    <w:rPr>
      <w:rFonts w:ascii="Arial" w:hAnsi="Arial"/>
      <w:spacing w:val="-5"/>
      <w:sz w:val="20"/>
    </w:rPr>
  </w:style>
  <w:style w:type="character" w:customStyle="1" w:styleId="BodyTextChar">
    <w:name w:val="Body Text Char"/>
    <w:basedOn w:val="DefaultParagraphFont"/>
    <w:link w:val="BodyText"/>
    <w:rsid w:val="00807AFA"/>
    <w:rPr>
      <w:rFonts w:ascii="Arial" w:eastAsiaTheme="minorHAnsi" w:hAnsi="Arial" w:cstheme="minorBidi"/>
      <w:spacing w:val="-5"/>
      <w:szCs w:val="22"/>
    </w:rPr>
  </w:style>
  <w:style w:type="paragraph" w:styleId="BodyText3">
    <w:name w:val="Body Text 3"/>
    <w:basedOn w:val="Normal"/>
    <w:link w:val="BodyText3Char"/>
    <w:rsid w:val="00807AFA"/>
    <w:pPr>
      <w:tabs>
        <w:tab w:val="left" w:pos="360"/>
      </w:tabs>
    </w:pPr>
    <w:rPr>
      <w:spacing w:val="-2"/>
    </w:rPr>
  </w:style>
  <w:style w:type="character" w:customStyle="1" w:styleId="BodyText3Char">
    <w:name w:val="Body Text 3 Char"/>
    <w:basedOn w:val="DefaultParagraphFont"/>
    <w:link w:val="BodyText3"/>
    <w:rsid w:val="00807AFA"/>
    <w:rPr>
      <w:rFonts w:asciiTheme="minorHAnsi" w:eastAsiaTheme="minorHAnsi" w:hAnsiTheme="minorHAnsi" w:cstheme="minorBidi"/>
      <w:spacing w:val="-2"/>
      <w:sz w:val="22"/>
      <w:szCs w:val="22"/>
    </w:rPr>
  </w:style>
  <w:style w:type="paragraph" w:customStyle="1" w:styleId="bullet0">
    <w:name w:val="bullet"/>
    <w:basedOn w:val="Hang"/>
    <w:qFormat/>
    <w:rsid w:val="00807AFA"/>
    <w:pPr>
      <w:ind w:left="0" w:firstLine="0"/>
    </w:pPr>
  </w:style>
  <w:style w:type="paragraph" w:customStyle="1" w:styleId="bullet20">
    <w:name w:val="bullet2"/>
    <w:basedOn w:val="Hang2"/>
    <w:qFormat/>
    <w:rsid w:val="00807AFA"/>
    <w:pPr>
      <w:ind w:left="0" w:firstLine="0"/>
    </w:pPr>
  </w:style>
  <w:style w:type="paragraph" w:customStyle="1" w:styleId="bullet40">
    <w:name w:val="bullet4"/>
    <w:basedOn w:val="Hang4"/>
    <w:qFormat/>
    <w:rsid w:val="00807AFA"/>
    <w:pPr>
      <w:ind w:left="0" w:firstLine="0"/>
    </w:pPr>
  </w:style>
  <w:style w:type="paragraph" w:customStyle="1" w:styleId="bullet60">
    <w:name w:val="bullet6"/>
    <w:basedOn w:val="Hang6"/>
    <w:qFormat/>
    <w:rsid w:val="00807AFA"/>
    <w:pPr>
      <w:ind w:left="0" w:firstLine="0"/>
    </w:pPr>
  </w:style>
  <w:style w:type="paragraph" w:customStyle="1" w:styleId="bullet80">
    <w:name w:val="bullet8"/>
    <w:basedOn w:val="Hang8"/>
    <w:qFormat/>
    <w:rsid w:val="00807AFA"/>
    <w:pPr>
      <w:ind w:left="0" w:firstLine="0"/>
    </w:pPr>
  </w:style>
  <w:style w:type="paragraph" w:styleId="Caption">
    <w:name w:val="caption"/>
    <w:basedOn w:val="Normal"/>
    <w:next w:val="Normal"/>
    <w:qFormat/>
    <w:rsid w:val="00807AFA"/>
  </w:style>
  <w:style w:type="paragraph" w:customStyle="1" w:styleId="cell">
    <w:name w:val="cell"/>
    <w:basedOn w:val="Normal"/>
    <w:rsid w:val="00807AFA"/>
    <w:pPr>
      <w:jc w:val="center"/>
    </w:pPr>
    <w:rPr>
      <w:sz w:val="18"/>
      <w:szCs w:val="20"/>
      <w:lang w:val="en-CA"/>
    </w:rPr>
  </w:style>
  <w:style w:type="paragraph" w:customStyle="1" w:styleId="cellleft">
    <w:name w:val="cell_left"/>
    <w:basedOn w:val="Normal"/>
    <w:rsid w:val="00807AFA"/>
  </w:style>
  <w:style w:type="paragraph" w:customStyle="1" w:styleId="CHead3">
    <w:name w:val="CHead3"/>
    <w:basedOn w:val="Normal"/>
    <w:next w:val="Normal"/>
    <w:rsid w:val="00807AFA"/>
    <w:pPr>
      <w:spacing w:before="240" w:after="120"/>
      <w:jc w:val="center"/>
    </w:pPr>
  </w:style>
  <w:style w:type="paragraph" w:customStyle="1" w:styleId="centre20">
    <w:name w:val="centre2"/>
    <w:basedOn w:val="CHead3"/>
    <w:rsid w:val="00807AFA"/>
    <w:pPr>
      <w:spacing w:after="240"/>
    </w:pPr>
  </w:style>
  <w:style w:type="paragraph" w:customStyle="1" w:styleId="Centre4">
    <w:name w:val="Centre4"/>
    <w:basedOn w:val="Centre"/>
    <w:next w:val="Normal"/>
    <w:rsid w:val="00807AFA"/>
    <w:pPr>
      <w:ind w:left="720"/>
    </w:pPr>
  </w:style>
  <w:style w:type="paragraph" w:customStyle="1" w:styleId="Centre6">
    <w:name w:val="Centre6"/>
    <w:basedOn w:val="Centre"/>
    <w:next w:val="Normal"/>
    <w:rsid w:val="00807AFA"/>
    <w:pPr>
      <w:ind w:left="1080"/>
    </w:pPr>
  </w:style>
  <w:style w:type="paragraph" w:customStyle="1" w:styleId="chap">
    <w:name w:val="chap"/>
    <w:basedOn w:val="cell"/>
    <w:rsid w:val="00807AFA"/>
    <w:rPr>
      <w:b/>
    </w:rPr>
  </w:style>
  <w:style w:type="paragraph" w:customStyle="1" w:styleId="CHead1">
    <w:name w:val="CHead1"/>
    <w:basedOn w:val="Normal"/>
    <w:next w:val="Normal"/>
    <w:rsid w:val="00807AFA"/>
    <w:pPr>
      <w:spacing w:before="360"/>
      <w:jc w:val="center"/>
    </w:pPr>
    <w:rPr>
      <w:b/>
      <w:caps/>
      <w:sz w:val="36"/>
    </w:rPr>
  </w:style>
  <w:style w:type="paragraph" w:customStyle="1" w:styleId="CHead2">
    <w:name w:val="CHead2"/>
    <w:basedOn w:val="Normal"/>
    <w:next w:val="Normal"/>
    <w:rsid w:val="00807AFA"/>
    <w:pPr>
      <w:spacing w:before="240"/>
      <w:jc w:val="center"/>
    </w:pPr>
    <w:rPr>
      <w:b/>
      <w:sz w:val="32"/>
    </w:rPr>
  </w:style>
  <w:style w:type="paragraph" w:customStyle="1" w:styleId="Cm">
    <w:name w:val="Cm"/>
    <w:basedOn w:val="Normal"/>
    <w:rsid w:val="00807AFA"/>
    <w:pPr>
      <w:jc w:val="both"/>
    </w:pPr>
    <w:rPr>
      <w:szCs w:val="20"/>
      <w:lang w:val="en-CA"/>
    </w:rPr>
  </w:style>
  <w:style w:type="paragraph" w:customStyle="1" w:styleId="Cm40">
    <w:name w:val="Cm40"/>
    <w:basedOn w:val="Normal"/>
    <w:rsid w:val="00807AFA"/>
    <w:pPr>
      <w:jc w:val="both"/>
    </w:pPr>
    <w:rPr>
      <w:szCs w:val="20"/>
      <w:lang w:val="en-CA"/>
    </w:rPr>
  </w:style>
  <w:style w:type="paragraph" w:styleId="Date">
    <w:name w:val="Date"/>
    <w:basedOn w:val="Para2"/>
    <w:next w:val="Para2"/>
    <w:link w:val="DateChar"/>
    <w:rsid w:val="00807AFA"/>
    <w:pPr>
      <w:jc w:val="center"/>
    </w:pPr>
    <w:rPr>
      <w:b/>
    </w:rPr>
  </w:style>
  <w:style w:type="character" w:customStyle="1" w:styleId="DateChar">
    <w:name w:val="Date Char"/>
    <w:basedOn w:val="DefaultParagraphFont"/>
    <w:link w:val="Date"/>
    <w:rsid w:val="00807AFA"/>
    <w:rPr>
      <w:rFonts w:asciiTheme="minorHAnsi" w:eastAsiaTheme="minorHAnsi" w:hAnsiTheme="minorHAnsi" w:cstheme="minorBidi"/>
      <w:b/>
      <w:sz w:val="22"/>
      <w:szCs w:val="22"/>
    </w:rPr>
  </w:style>
  <w:style w:type="character" w:styleId="EndnoteReference">
    <w:name w:val="endnote reference"/>
    <w:basedOn w:val="DefaultParagraphFont"/>
    <w:semiHidden/>
    <w:rsid w:val="00807AFA"/>
    <w:rPr>
      <w:vertAlign w:val="superscript"/>
    </w:rPr>
  </w:style>
  <w:style w:type="paragraph" w:styleId="EndnoteText">
    <w:name w:val="endnote text"/>
    <w:basedOn w:val="Normal"/>
    <w:link w:val="EndnoteTextChar"/>
    <w:semiHidden/>
    <w:rsid w:val="00807AFA"/>
  </w:style>
  <w:style w:type="character" w:customStyle="1" w:styleId="EndnoteTextChar">
    <w:name w:val="Endnote Text Char"/>
    <w:basedOn w:val="DefaultParagraphFont"/>
    <w:link w:val="EndnoteText"/>
    <w:semiHidden/>
    <w:rsid w:val="00807AFA"/>
    <w:rPr>
      <w:rFonts w:asciiTheme="minorHAnsi" w:eastAsiaTheme="minorHAnsi" w:hAnsiTheme="minorHAnsi" w:cstheme="minorBidi"/>
      <w:sz w:val="22"/>
      <w:szCs w:val="22"/>
    </w:rPr>
  </w:style>
  <w:style w:type="paragraph" w:styleId="EnvelopeAddress">
    <w:name w:val="envelope address"/>
    <w:basedOn w:val="Normal"/>
    <w:rsid w:val="00807AFA"/>
    <w:pPr>
      <w:framePr w:w="7920" w:h="1980" w:hRule="exact" w:hSpace="180" w:wrap="auto" w:hAnchor="page" w:xAlign="center" w:yAlign="bottom"/>
      <w:ind w:left="2880"/>
    </w:pPr>
  </w:style>
  <w:style w:type="paragraph" w:styleId="EnvelopeReturn">
    <w:name w:val="envelope return"/>
    <w:basedOn w:val="Normal"/>
    <w:rsid w:val="00807AFA"/>
    <w:rPr>
      <w:sz w:val="20"/>
    </w:rPr>
  </w:style>
  <w:style w:type="paragraph" w:styleId="Footer">
    <w:name w:val="footer"/>
    <w:basedOn w:val="Normal"/>
    <w:link w:val="FooterChar"/>
    <w:rsid w:val="00807AFA"/>
    <w:pPr>
      <w:tabs>
        <w:tab w:val="center" w:pos="4320"/>
        <w:tab w:val="right" w:pos="8640"/>
      </w:tabs>
    </w:pPr>
  </w:style>
  <w:style w:type="character" w:customStyle="1" w:styleId="FooterChar">
    <w:name w:val="Footer Char"/>
    <w:basedOn w:val="DefaultParagraphFont"/>
    <w:link w:val="Footer"/>
    <w:rsid w:val="00807AFA"/>
    <w:rPr>
      <w:rFonts w:asciiTheme="minorHAnsi" w:eastAsiaTheme="minorHAnsi" w:hAnsiTheme="minorHAnsi" w:cstheme="minorBidi"/>
      <w:sz w:val="22"/>
      <w:szCs w:val="22"/>
    </w:rPr>
  </w:style>
  <w:style w:type="paragraph" w:customStyle="1" w:styleId="Hang1">
    <w:name w:val="Hang1"/>
    <w:basedOn w:val="Hang"/>
    <w:next w:val="Para2"/>
    <w:rsid w:val="00807AFA"/>
    <w:pPr>
      <w:ind w:left="547" w:hanging="547"/>
    </w:pPr>
  </w:style>
  <w:style w:type="paragraph" w:styleId="Header">
    <w:name w:val="header"/>
    <w:basedOn w:val="Normal"/>
    <w:link w:val="HeaderChar"/>
    <w:rsid w:val="00807AFA"/>
    <w:pPr>
      <w:tabs>
        <w:tab w:val="center" w:pos="4320"/>
        <w:tab w:val="right" w:pos="8640"/>
      </w:tabs>
    </w:pPr>
  </w:style>
  <w:style w:type="character" w:customStyle="1" w:styleId="HeaderChar">
    <w:name w:val="Header Char"/>
    <w:basedOn w:val="DefaultParagraphFont"/>
    <w:link w:val="Header"/>
    <w:rsid w:val="00807AFA"/>
    <w:rPr>
      <w:rFonts w:asciiTheme="minorHAnsi" w:eastAsiaTheme="minorHAnsi" w:hAnsiTheme="minorHAnsi" w:cstheme="minorBidi"/>
      <w:sz w:val="22"/>
      <w:szCs w:val="22"/>
    </w:rPr>
  </w:style>
  <w:style w:type="paragraph" w:customStyle="1" w:styleId="heading">
    <w:name w:val="heading"/>
    <w:basedOn w:val="Heading1"/>
    <w:rsid w:val="00807AFA"/>
    <w:pPr>
      <w:spacing w:before="0" w:after="0"/>
      <w:jc w:val="center"/>
    </w:pPr>
    <w:rPr>
      <w:rFonts w:ascii="Times New Roman" w:hAnsi="Times New Roman" w:cs="Times New Roman"/>
      <w:kern w:val="0"/>
      <w:sz w:val="18"/>
      <w:szCs w:val="20"/>
      <w:lang w:val="en-CA"/>
    </w:rPr>
  </w:style>
  <w:style w:type="paragraph" w:styleId="Index1">
    <w:name w:val="index 1"/>
    <w:basedOn w:val="Normal"/>
    <w:next w:val="Normal"/>
    <w:semiHidden/>
    <w:rsid w:val="00807AFA"/>
    <w:pPr>
      <w:tabs>
        <w:tab w:val="right" w:leader="dot" w:pos="9360"/>
      </w:tabs>
      <w:ind w:left="1440" w:right="720" w:hanging="1440"/>
    </w:pPr>
  </w:style>
  <w:style w:type="paragraph" w:styleId="Index2">
    <w:name w:val="index 2"/>
    <w:basedOn w:val="Normal"/>
    <w:next w:val="Normal"/>
    <w:semiHidden/>
    <w:rsid w:val="00807AFA"/>
    <w:pPr>
      <w:tabs>
        <w:tab w:val="right" w:leader="dot" w:pos="9360"/>
      </w:tabs>
      <w:ind w:left="1440" w:right="720" w:hanging="720"/>
    </w:pPr>
  </w:style>
  <w:style w:type="paragraph" w:customStyle="1" w:styleId="Level1">
    <w:name w:val="Level1"/>
    <w:basedOn w:val="Normal"/>
    <w:next w:val="Para2"/>
    <w:rsid w:val="00807AFA"/>
    <w:pPr>
      <w:spacing w:before="240"/>
      <w:ind w:left="1210" w:hanging="1210"/>
    </w:pPr>
    <w:rPr>
      <w:b/>
      <w:caps/>
      <w:sz w:val="36"/>
    </w:rPr>
  </w:style>
  <w:style w:type="paragraph" w:customStyle="1" w:styleId="Level2">
    <w:name w:val="Level2"/>
    <w:basedOn w:val="Level1"/>
    <w:rsid w:val="00807AFA"/>
    <w:pPr>
      <w:spacing w:before="0"/>
      <w:ind w:left="1570"/>
    </w:pPr>
    <w:rPr>
      <w:b w:val="0"/>
    </w:rPr>
  </w:style>
  <w:style w:type="paragraph" w:customStyle="1" w:styleId="Level3">
    <w:name w:val="Level3"/>
    <w:basedOn w:val="Level1"/>
    <w:rsid w:val="00807AFA"/>
    <w:pPr>
      <w:spacing w:before="0"/>
      <w:ind w:left="1930"/>
    </w:pPr>
    <w:rPr>
      <w:b w:val="0"/>
    </w:rPr>
  </w:style>
  <w:style w:type="paragraph" w:customStyle="1" w:styleId="Level4">
    <w:name w:val="Level4"/>
    <w:basedOn w:val="Level1"/>
    <w:rsid w:val="00807AFA"/>
    <w:pPr>
      <w:spacing w:before="0"/>
      <w:ind w:left="2290"/>
    </w:pPr>
    <w:rPr>
      <w:b w:val="0"/>
    </w:rPr>
  </w:style>
  <w:style w:type="paragraph" w:customStyle="1" w:styleId="Level5">
    <w:name w:val="Level5"/>
    <w:basedOn w:val="Level1"/>
    <w:rsid w:val="00807AFA"/>
    <w:pPr>
      <w:spacing w:before="0"/>
      <w:ind w:left="2650"/>
    </w:pPr>
    <w:rPr>
      <w:b w:val="0"/>
    </w:rPr>
  </w:style>
  <w:style w:type="paragraph" w:customStyle="1" w:styleId="Level6">
    <w:name w:val="Level6"/>
    <w:basedOn w:val="Level1"/>
    <w:rsid w:val="00807AFA"/>
    <w:pPr>
      <w:spacing w:before="0"/>
      <w:ind w:left="3010"/>
    </w:pPr>
    <w:rPr>
      <w:b w:val="0"/>
    </w:rPr>
  </w:style>
  <w:style w:type="paragraph" w:customStyle="1" w:styleId="LHead1">
    <w:name w:val="LHead1"/>
    <w:basedOn w:val="CHead1"/>
    <w:next w:val="Para2"/>
    <w:rsid w:val="00807AFA"/>
    <w:pPr>
      <w:jc w:val="left"/>
    </w:pPr>
  </w:style>
  <w:style w:type="paragraph" w:customStyle="1" w:styleId="LHead2">
    <w:name w:val="LHead2"/>
    <w:basedOn w:val="CHead2"/>
    <w:next w:val="Para2"/>
    <w:rsid w:val="00807AFA"/>
    <w:pPr>
      <w:jc w:val="left"/>
    </w:pPr>
    <w:rPr>
      <w:caps/>
    </w:rPr>
  </w:style>
  <w:style w:type="paragraph" w:customStyle="1" w:styleId="LHead3">
    <w:name w:val="LHead3"/>
    <w:basedOn w:val="Normal"/>
    <w:next w:val="Para2"/>
    <w:rsid w:val="00807AFA"/>
    <w:pPr>
      <w:spacing w:before="240"/>
    </w:pPr>
    <w:rPr>
      <w:b/>
      <w:smallCaps/>
    </w:rPr>
  </w:style>
  <w:style w:type="paragraph" w:styleId="ListParagraph">
    <w:name w:val="List Paragraph"/>
    <w:basedOn w:val="Normal"/>
    <w:uiPriority w:val="34"/>
    <w:qFormat/>
    <w:rsid w:val="00807AFA"/>
    <w:pPr>
      <w:ind w:left="720"/>
      <w:contextualSpacing/>
    </w:pPr>
    <w:rPr>
      <w:rFonts w:eastAsiaTheme="minorEastAsia"/>
    </w:rPr>
  </w:style>
  <w:style w:type="paragraph" w:customStyle="1" w:styleId="newitem">
    <w:name w:val="newitem"/>
    <w:basedOn w:val="Normal"/>
    <w:next w:val="Para2"/>
    <w:rsid w:val="00807AFA"/>
    <w:pPr>
      <w:jc w:val="center"/>
    </w:pPr>
  </w:style>
  <w:style w:type="paragraph" w:styleId="NoSpacing">
    <w:name w:val="No Spacing"/>
    <w:uiPriority w:val="1"/>
    <w:rsid w:val="00807AFA"/>
    <w:pPr>
      <w:jc w:val="both"/>
    </w:pPr>
    <w:rPr>
      <w:rFonts w:eastAsiaTheme="minorHAnsi"/>
      <w:sz w:val="24"/>
      <w:szCs w:val="28"/>
      <w:lang w:bidi="en-US"/>
    </w:rPr>
  </w:style>
  <w:style w:type="paragraph" w:customStyle="1" w:styleId="StraddleITL">
    <w:name w:val="StraddleITL"/>
    <w:basedOn w:val="Straddle"/>
    <w:next w:val="Para2"/>
    <w:rsid w:val="00807AFA"/>
    <w:rPr>
      <w:i/>
    </w:rPr>
  </w:style>
  <w:style w:type="table" w:styleId="TableGrid">
    <w:name w:val="Table Grid"/>
    <w:basedOn w:val="TableNormal"/>
    <w:rsid w:val="00807AF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2">
    <w:name w:val="ti2"/>
    <w:basedOn w:val="DefaultParagraphFont"/>
    <w:rsid w:val="00807AFA"/>
    <w:rPr>
      <w:rFonts w:ascii="CG Times 12pt" w:hAnsi="CG Times 12pt"/>
      <w:noProof w:val="0"/>
      <w:sz w:val="24"/>
      <w:lang w:val="en-US"/>
    </w:rPr>
  </w:style>
  <w:style w:type="character" w:customStyle="1" w:styleId="ti25">
    <w:name w:val="ti25"/>
    <w:basedOn w:val="DefaultParagraphFont"/>
    <w:rsid w:val="00807AFA"/>
    <w:rPr>
      <w:spacing w:val="-3"/>
    </w:rPr>
  </w:style>
  <w:style w:type="paragraph" w:customStyle="1" w:styleId="Time">
    <w:name w:val="Time"/>
    <w:basedOn w:val="Bullet2"/>
    <w:next w:val="Para2"/>
    <w:rsid w:val="00807AFA"/>
    <w:pPr>
      <w:ind w:left="648" w:hanging="288"/>
    </w:pPr>
    <w:rPr>
      <w:sz w:val="16"/>
    </w:rPr>
  </w:style>
  <w:style w:type="paragraph" w:styleId="TOAHeading">
    <w:name w:val="toa heading"/>
    <w:basedOn w:val="Normal"/>
    <w:next w:val="Normal"/>
    <w:semiHidden/>
    <w:rsid w:val="00807AFA"/>
    <w:pPr>
      <w:tabs>
        <w:tab w:val="right" w:pos="9360"/>
      </w:tabs>
    </w:pPr>
  </w:style>
  <w:style w:type="paragraph" w:styleId="TOC1">
    <w:name w:val="toc 1"/>
    <w:basedOn w:val="Normal"/>
    <w:next w:val="Normal"/>
    <w:semiHidden/>
    <w:rsid w:val="00807AFA"/>
    <w:pPr>
      <w:tabs>
        <w:tab w:val="right" w:leader="dot" w:pos="9360"/>
      </w:tabs>
      <w:spacing w:before="480"/>
      <w:ind w:left="720" w:right="720" w:hanging="720"/>
    </w:pPr>
  </w:style>
  <w:style w:type="paragraph" w:styleId="TOC2">
    <w:name w:val="toc 2"/>
    <w:basedOn w:val="Normal"/>
    <w:next w:val="Normal"/>
    <w:semiHidden/>
    <w:rsid w:val="00807AFA"/>
    <w:pPr>
      <w:tabs>
        <w:tab w:val="right" w:leader="dot" w:pos="9360"/>
      </w:tabs>
      <w:ind w:left="1440" w:right="720" w:hanging="720"/>
    </w:pPr>
  </w:style>
  <w:style w:type="paragraph" w:styleId="TOC3">
    <w:name w:val="toc 3"/>
    <w:basedOn w:val="Normal"/>
    <w:next w:val="Normal"/>
    <w:semiHidden/>
    <w:rsid w:val="00807AFA"/>
    <w:pPr>
      <w:tabs>
        <w:tab w:val="right" w:leader="dot" w:pos="9360"/>
      </w:tabs>
      <w:ind w:left="2160" w:right="720" w:hanging="720"/>
    </w:pPr>
  </w:style>
  <w:style w:type="paragraph" w:styleId="TOC4">
    <w:name w:val="toc 4"/>
    <w:basedOn w:val="Normal"/>
    <w:next w:val="Normal"/>
    <w:semiHidden/>
    <w:rsid w:val="00807AFA"/>
    <w:pPr>
      <w:tabs>
        <w:tab w:val="right" w:leader="dot" w:pos="9360"/>
      </w:tabs>
      <w:ind w:left="2880" w:right="720" w:hanging="720"/>
    </w:pPr>
  </w:style>
  <w:style w:type="paragraph" w:styleId="TOC5">
    <w:name w:val="toc 5"/>
    <w:basedOn w:val="Normal"/>
    <w:next w:val="Normal"/>
    <w:semiHidden/>
    <w:rsid w:val="00807AFA"/>
    <w:pPr>
      <w:tabs>
        <w:tab w:val="right" w:leader="dot" w:pos="9360"/>
      </w:tabs>
      <w:ind w:left="3600" w:right="720" w:hanging="720"/>
    </w:pPr>
  </w:style>
  <w:style w:type="paragraph" w:styleId="TOC6">
    <w:name w:val="toc 6"/>
    <w:basedOn w:val="Normal"/>
    <w:next w:val="Normal"/>
    <w:semiHidden/>
    <w:rsid w:val="00807AFA"/>
    <w:pPr>
      <w:tabs>
        <w:tab w:val="right" w:pos="9360"/>
      </w:tabs>
      <w:ind w:left="720" w:hanging="720"/>
    </w:pPr>
  </w:style>
  <w:style w:type="paragraph" w:styleId="TOC7">
    <w:name w:val="toc 7"/>
    <w:basedOn w:val="Normal"/>
    <w:next w:val="Normal"/>
    <w:semiHidden/>
    <w:rsid w:val="00807AFA"/>
    <w:pPr>
      <w:ind w:left="720" w:hanging="720"/>
    </w:pPr>
  </w:style>
  <w:style w:type="paragraph" w:styleId="TOC8">
    <w:name w:val="toc 8"/>
    <w:basedOn w:val="Normal"/>
    <w:next w:val="Normal"/>
    <w:semiHidden/>
    <w:rsid w:val="00807AFA"/>
    <w:pPr>
      <w:tabs>
        <w:tab w:val="right" w:pos="9360"/>
      </w:tabs>
      <w:ind w:left="720" w:hanging="720"/>
    </w:pPr>
  </w:style>
  <w:style w:type="paragraph" w:styleId="TOC9">
    <w:name w:val="toc 9"/>
    <w:basedOn w:val="Normal"/>
    <w:next w:val="Normal"/>
    <w:semiHidden/>
    <w:rsid w:val="00807AFA"/>
    <w:pPr>
      <w:tabs>
        <w:tab w:val="right" w:leader="dot" w:pos="9360"/>
      </w:tabs>
      <w:ind w:left="720" w:hanging="720"/>
    </w:pPr>
  </w:style>
  <w:style w:type="paragraph" w:styleId="TOCHeading">
    <w:name w:val="TOC Heading"/>
    <w:basedOn w:val="Heading1"/>
    <w:next w:val="Normal"/>
    <w:uiPriority w:val="39"/>
    <w:semiHidden/>
    <w:unhideWhenUsed/>
    <w:qFormat/>
    <w:rsid w:val="00807AFA"/>
    <w:pPr>
      <w:keepNext w:val="0"/>
      <w:spacing w:before="480" w:after="0"/>
      <w:contextualSpacing/>
      <w:outlineLvl w:val="9"/>
    </w:pPr>
    <w:rPr>
      <w:rFonts w:asciiTheme="majorHAnsi" w:eastAsiaTheme="majorEastAsia" w:hAnsiTheme="majorHAnsi" w:cstheme="majorBidi"/>
      <w:kern w:val="0"/>
      <w:sz w:val="28"/>
      <w:szCs w:val="28"/>
    </w:rPr>
  </w:style>
  <w:style w:type="paragraph" w:customStyle="1" w:styleId="TxBase">
    <w:name w:val="Tx_Base"/>
    <w:basedOn w:val="Para2"/>
    <w:next w:val="Para2"/>
    <w:rsid w:val="00807AFA"/>
  </w:style>
  <w:style w:type="paragraph" w:customStyle="1" w:styleId="TxTrans">
    <w:name w:val="Tx_Trans"/>
    <w:basedOn w:val="Para2"/>
    <w:next w:val="Para2"/>
    <w:rsid w:val="00807AFA"/>
  </w:style>
  <w:style w:type="character" w:styleId="CommentReference">
    <w:name w:val="annotation reference"/>
    <w:basedOn w:val="DefaultParagraphFont"/>
    <w:uiPriority w:val="99"/>
    <w:semiHidden/>
    <w:unhideWhenUsed/>
    <w:rsid w:val="00B1095D"/>
    <w:rPr>
      <w:sz w:val="16"/>
      <w:szCs w:val="16"/>
    </w:rPr>
  </w:style>
  <w:style w:type="paragraph" w:styleId="CommentText">
    <w:name w:val="annotation text"/>
    <w:basedOn w:val="Normal"/>
    <w:link w:val="CommentTextChar"/>
    <w:uiPriority w:val="99"/>
    <w:semiHidden/>
    <w:unhideWhenUsed/>
    <w:rsid w:val="00B1095D"/>
    <w:pPr>
      <w:spacing w:line="240" w:lineRule="auto"/>
    </w:pPr>
    <w:rPr>
      <w:sz w:val="20"/>
      <w:szCs w:val="20"/>
    </w:rPr>
  </w:style>
  <w:style w:type="character" w:customStyle="1" w:styleId="CommentTextChar">
    <w:name w:val="Comment Text Char"/>
    <w:basedOn w:val="DefaultParagraphFont"/>
    <w:link w:val="CommentText"/>
    <w:uiPriority w:val="99"/>
    <w:semiHidden/>
    <w:rsid w:val="00B1095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B1095D"/>
    <w:rPr>
      <w:b/>
      <w:bCs/>
    </w:rPr>
  </w:style>
  <w:style w:type="character" w:customStyle="1" w:styleId="CommentSubjectChar">
    <w:name w:val="Comment Subject Char"/>
    <w:basedOn w:val="CommentTextChar"/>
    <w:link w:val="CommentSubject"/>
    <w:uiPriority w:val="99"/>
    <w:semiHidden/>
    <w:rsid w:val="00B1095D"/>
    <w:rPr>
      <w:rFonts w:asciiTheme="minorHAnsi" w:eastAsiaTheme="minorHAnsi" w:hAnsiTheme="minorHAnsi" w:cstheme="minorBidi"/>
      <w:b/>
      <w:bCs/>
    </w:rPr>
  </w:style>
  <w:style w:type="character" w:styleId="UnresolvedMention">
    <w:name w:val="Unresolved Mention"/>
    <w:basedOn w:val="DefaultParagraphFont"/>
    <w:uiPriority w:val="99"/>
    <w:semiHidden/>
    <w:unhideWhenUsed/>
    <w:rsid w:val="00BB781C"/>
    <w:rPr>
      <w:color w:val="808080"/>
      <w:shd w:val="clear" w:color="auto" w:fill="E6E6E6"/>
    </w:rPr>
  </w:style>
  <w:style w:type="paragraph" w:styleId="Revision">
    <w:name w:val="Revision"/>
    <w:hidden/>
    <w:uiPriority w:val="99"/>
    <w:semiHidden/>
    <w:rsid w:val="00E44010"/>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954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38294">
      <w:bodyDiv w:val="1"/>
      <w:marLeft w:val="90"/>
      <w:marRight w:val="90"/>
      <w:marTop w:val="90"/>
      <w:marBottom w:val="90"/>
      <w:divBdr>
        <w:top w:val="none" w:sz="0" w:space="0" w:color="auto"/>
        <w:left w:val="none" w:sz="0" w:space="0" w:color="auto"/>
        <w:bottom w:val="none" w:sz="0" w:space="0" w:color="auto"/>
        <w:right w:val="none" w:sz="0" w:space="0" w:color="auto"/>
      </w:divBdr>
      <w:divsChild>
        <w:div w:id="7754883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 w:id="971596549">
              <w:marLeft w:val="0"/>
              <w:marRight w:val="0"/>
              <w:marTop w:val="0"/>
              <w:marBottom w:val="0"/>
              <w:divBdr>
                <w:top w:val="none" w:sz="0" w:space="0" w:color="auto"/>
                <w:left w:val="none" w:sz="0" w:space="0" w:color="auto"/>
                <w:bottom w:val="none" w:sz="0" w:space="0" w:color="auto"/>
                <w:right w:val="none" w:sz="0" w:space="0" w:color="auto"/>
              </w:divBdr>
            </w:div>
            <w:div w:id="999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ncanada.ca/content/sen/committee/421/POFO/reports/MaritimeSARReport_e(forweb)_e.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sencanada.ca/en/Content/Sen/Committee/421/APPA/54635-e" TargetMode="External"/><Relationship Id="rId13" Type="http://schemas.openxmlformats.org/officeDocument/2006/relationships/hyperlink" Target="https://sencanada.ca/en/Content/Sen/Committee/421/APPA/54598-e" TargetMode="External"/><Relationship Id="rId18" Type="http://schemas.openxmlformats.org/officeDocument/2006/relationships/hyperlink" Target="https://sencanada.ca/en/Content/Sen/Committee/421/APPA/54650-e" TargetMode="External"/><Relationship Id="rId26" Type="http://schemas.openxmlformats.org/officeDocument/2006/relationships/hyperlink" Target="https://sencanada.ca/en/Content/Sen/Committee/421/APPA/54598-e" TargetMode="External"/><Relationship Id="rId3" Type="http://schemas.openxmlformats.org/officeDocument/2006/relationships/hyperlink" Target="https://sencanada.ca/en/Content/Sen/Committee/421/APPA/54635-e" TargetMode="External"/><Relationship Id="rId21" Type="http://schemas.openxmlformats.org/officeDocument/2006/relationships/hyperlink" Target="https://sencanada.ca/en/Content/Sen/Committee/421/APPA/54650-e" TargetMode="External"/><Relationship Id="rId7" Type="http://schemas.openxmlformats.org/officeDocument/2006/relationships/hyperlink" Target="https://sencanada.ca/en/Content/Sen/Committee/421/APPA/54614-e" TargetMode="External"/><Relationship Id="rId12" Type="http://schemas.openxmlformats.org/officeDocument/2006/relationships/hyperlink" Target="http://www.ourcommons.ca/DocumentViewer/en/39-2/house/sitting-36/journals" TargetMode="External"/><Relationship Id="rId17" Type="http://schemas.openxmlformats.org/officeDocument/2006/relationships/hyperlink" Target="https://sencanada.ca/en/Content/Sen/Committee/421/APPA/54635-e" TargetMode="External"/><Relationship Id="rId25" Type="http://schemas.openxmlformats.org/officeDocument/2006/relationships/hyperlink" Target="https://sencanada.ca/en/Content/Sen/Committee/421/APPA/54635-e" TargetMode="External"/><Relationship Id="rId2" Type="http://schemas.openxmlformats.org/officeDocument/2006/relationships/hyperlink" Target="https://sencanada.ca/en/Content/Sen/Committee/421/APPA/54614-e" TargetMode="External"/><Relationship Id="rId16" Type="http://schemas.openxmlformats.org/officeDocument/2006/relationships/hyperlink" Target="https://sencanada.ca/en/Content/Sen/Committee/421/APPA/54635-e" TargetMode="External"/><Relationship Id="rId20" Type="http://schemas.openxmlformats.org/officeDocument/2006/relationships/hyperlink" Target="https://sencanada.ca/en/Content/Sen/Committee/421/APPA/54598-e" TargetMode="External"/><Relationship Id="rId29" Type="http://schemas.openxmlformats.org/officeDocument/2006/relationships/hyperlink" Target="https://sencanada.ca/en/Content/Sen/Committee/421/APPA/54614-e" TargetMode="External"/><Relationship Id="rId1" Type="http://schemas.openxmlformats.org/officeDocument/2006/relationships/hyperlink" Target="https://sencanada.ca/en/Content/Sen/Committee/421/APPA/54660-e" TargetMode="External"/><Relationship Id="rId6" Type="http://schemas.openxmlformats.org/officeDocument/2006/relationships/hyperlink" Target="https://sencanada.ca/en/Content/Sen/Committee/421/APPA/54614-e" TargetMode="External"/><Relationship Id="rId11" Type="http://schemas.openxmlformats.org/officeDocument/2006/relationships/hyperlink" Target="https://www.budget.gc.ca/2019/docs/plan/budget-2019-en.pdf" TargetMode="External"/><Relationship Id="rId24" Type="http://schemas.openxmlformats.org/officeDocument/2006/relationships/hyperlink" Target="https://sencanada.ca/en/Content/Sen/Committee/421/APPA/54650-e" TargetMode="External"/><Relationship Id="rId32" Type="http://schemas.openxmlformats.org/officeDocument/2006/relationships/hyperlink" Target="https://www.itk.ca/wp-content/uploads/2019/02/HoC-Canadian-Heritage-standing-committee-ITK-submission-on-Bill-C-91.pdf" TargetMode="External"/><Relationship Id="rId5" Type="http://schemas.openxmlformats.org/officeDocument/2006/relationships/hyperlink" Target="https://sencanada.ca/en/Content/Sen/Committee/421/APPA/54650-e" TargetMode="External"/><Relationship Id="rId15" Type="http://schemas.openxmlformats.org/officeDocument/2006/relationships/hyperlink" Target="https://sencanada.ca/en/Content/Sen/Committee/421/APPA/54650-e" TargetMode="External"/><Relationship Id="rId23" Type="http://schemas.openxmlformats.org/officeDocument/2006/relationships/hyperlink" Target="https://sencanada.ca/en/Content/Sen/Committee/421/APPA/54650-e" TargetMode="External"/><Relationship Id="rId28" Type="http://schemas.openxmlformats.org/officeDocument/2006/relationships/hyperlink" Target="https://sencanada.ca/en/Content/Sen/Committee/421/APPA/54635-e" TargetMode="External"/><Relationship Id="rId10" Type="http://schemas.openxmlformats.org/officeDocument/2006/relationships/hyperlink" Target="https://sencanada.ca/en/Content/Sen/Committee/421/APPA/54598-e" TargetMode="External"/><Relationship Id="rId19" Type="http://schemas.openxmlformats.org/officeDocument/2006/relationships/hyperlink" Target="https://sencanada.ca/en/Content/Sen/Committee/421/APPA/54660-e" TargetMode="External"/><Relationship Id="rId31" Type="http://schemas.openxmlformats.org/officeDocument/2006/relationships/hyperlink" Target="https://sencanada.ca/en/Content/Sen/Committee/421/APPA/54635-e" TargetMode="External"/><Relationship Id="rId4" Type="http://schemas.openxmlformats.org/officeDocument/2006/relationships/hyperlink" Target="https://sencanada.ca/en/Content/Sen/Committee/421/APPA/54598-e" TargetMode="External"/><Relationship Id="rId9" Type="http://schemas.openxmlformats.org/officeDocument/2006/relationships/hyperlink" Target="https://sencanada.ca/en/Content/Sen/Committee/421/APPA/54635-e" TargetMode="External"/><Relationship Id="rId14" Type="http://schemas.openxmlformats.org/officeDocument/2006/relationships/hyperlink" Target="https://sencanada.ca/en/Content/Sen/Committee/421/APPA/54660-e" TargetMode="External"/><Relationship Id="rId22" Type="http://schemas.openxmlformats.org/officeDocument/2006/relationships/hyperlink" Target="https://sencanada.ca/en/Content/Sen/Committee/421/APPA/54614-e" TargetMode="External"/><Relationship Id="rId27" Type="http://schemas.openxmlformats.org/officeDocument/2006/relationships/hyperlink" Target="https://sencanada.ca/en/Content/Sen/Committee/421/APPA/54650-e" TargetMode="External"/><Relationship Id="rId30" Type="http://schemas.openxmlformats.org/officeDocument/2006/relationships/hyperlink" Target="https://sencanada.ca/content/sen/committee/421/POFO/reports/MaritimeSARReport_e(forweb)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endola\AppData\Local\Temp\IrisTempFolderProd\sty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E3332A1EF6C4A81CC649AD025BDF9" ma:contentTypeVersion="5" ma:contentTypeDescription="Create a new document." ma:contentTypeScope="" ma:versionID="36b0cfa9ae6511c4838208c03b3673db">
  <xsd:schema xmlns:xsd="http://www.w3.org/2001/XMLSchema" xmlns:xs="http://www.w3.org/2001/XMLSchema" xmlns:p="http://schemas.microsoft.com/office/2006/metadata/properties" xmlns:ns2="1a518bee-6065-449e-9798-af5b1469c654" xmlns:ns3="85e6b9f1-03f9-4a9b-b66b-396d4101c826" targetNamespace="http://schemas.microsoft.com/office/2006/metadata/properties" ma:root="true" ma:fieldsID="54479ea2f86c553f2f5daf627143b135" ns2:_="" ns3:_="">
    <xsd:import namespace="1a518bee-6065-449e-9798-af5b1469c654"/>
    <xsd:import namespace="85e6b9f1-03f9-4a9b-b66b-396d4101c826"/>
    <xsd:element name="properties">
      <xsd:complexType>
        <xsd:sequence>
          <xsd:element name="documentManagement">
            <xsd:complexType>
              <xsd:all>
                <xsd:element ref="ns2:_dlc_DocId" minOccurs="0"/>
                <xsd:element ref="ns2:_dlc_DocIdUrl" minOccurs="0"/>
                <xsd:element ref="ns2:_dlc_DocIdPersistId" minOccurs="0"/>
                <xsd:element ref="ns3:PublicationUniqueRecordID" minOccurs="0"/>
                <xsd:element ref="ns3:Final_x0020_Version_x0020_Approved_x0020_by_x0020_DPC" minOccurs="0"/>
                <xsd:element ref="ns3: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18bee-6065-449e-9798-af5b1469c6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e6b9f1-03f9-4a9b-b66b-396d4101c826" elementFormDefault="qualified">
    <xsd:import namespace="http://schemas.microsoft.com/office/2006/documentManagement/types"/>
    <xsd:import namespace="http://schemas.microsoft.com/office/infopath/2007/PartnerControls"/>
    <xsd:element name="PublicationUniqueRecordID" ma:index="11" nillable="true" ma:displayName="PublicationUniqueRecordID" ma:description="Publication UniqueRecordID is Generated By the Iris Application to identify the Document." ma:indexed="true" ma:internalName="PublicationUniqueRecordID">
      <xsd:simpleType>
        <xsd:restriction base="dms:Text">
          <xsd:maxLength value="50"/>
        </xsd:restriction>
      </xsd:simpleType>
    </xsd:element>
    <xsd:element name="Final_x0020_Version_x0020_Approved_x0020_by_x0020_DPC" ma:index="12" nillable="true" ma:displayName="Final Version Approved by DPC" ma:default="0" ma:internalName="Final_x0020_Version_x0020_Approved_x0020_by_x0020_DPC">
      <xsd:simpleType>
        <xsd:restriction base="dms:Boolean"/>
      </xsd:simpleType>
    </xsd:element>
    <xsd:element name="Issue_x0020_Number" ma:index="13" nillable="true" ma:displayName="Issue Number" ma:decimals="0" ma:internalName="Issue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cationUniqueRecordID xmlns="85e6b9f1-03f9-4a9b-b66b-396d4101c826">9f8f1b7b-0a47-4314-9bab-a31867f707e8</PublicationUniqueRecordID>
    <Final_x0020_Version_x0020_Approved_x0020_by_x0020_DPC xmlns="85e6b9f1-03f9-4a9b-b66b-396d4101c826">false</Final_x0020_Version_x0020_Approved_x0020_by_x0020_DPC>
    <Issue_x0020_Number xmlns="85e6b9f1-03f9-4a9b-b66b-396d4101c826" xsi:nil="true"/>
    <_dlc_DocId xmlns="1a518bee-6065-449e-9798-af5b1469c654">YYWFM6NNFZQJ-479-32905</_dlc_DocId>
    <_dlc_DocIdUrl xmlns="1a518bee-6065-449e-9798-af5b1469c654">
      <Url>http://sendoc02/iris/_layouts/15/DocIdRedir.aspx?ID=YYWFM6NNFZQJ-479-32905</Url>
      <Description>YYWFM6NNFZQJ-479-32905</Description>
    </_dlc_DocIdUrl>
  </documentManagement>
</p:properties>
</file>

<file path=customXml/itemProps1.xml><?xml version="1.0" encoding="utf-8"?>
<ds:datastoreItem xmlns:ds="http://schemas.openxmlformats.org/officeDocument/2006/customXml" ds:itemID="{77585C94-C29A-472D-89EC-A1342524C89B}">
  <ds:schemaRefs>
    <ds:schemaRef ds:uri="http://schemas.openxmlformats.org/officeDocument/2006/bibliography"/>
  </ds:schemaRefs>
</ds:datastoreItem>
</file>

<file path=customXml/itemProps2.xml><?xml version="1.0" encoding="utf-8"?>
<ds:datastoreItem xmlns:ds="http://schemas.openxmlformats.org/officeDocument/2006/customXml" ds:itemID="{2345BACE-B5C4-49EE-8D48-64625F1F9A75}"/>
</file>

<file path=customXml/itemProps3.xml><?xml version="1.0" encoding="utf-8"?>
<ds:datastoreItem xmlns:ds="http://schemas.openxmlformats.org/officeDocument/2006/customXml" ds:itemID="{35DB571F-402D-46A1-9E45-78C904FC7319}"/>
</file>

<file path=customXml/itemProps4.xml><?xml version="1.0" encoding="utf-8"?>
<ds:datastoreItem xmlns:ds="http://schemas.openxmlformats.org/officeDocument/2006/customXml" ds:itemID="{29E5FE6D-02C5-49FB-9CFA-BBE39AF68934}"/>
</file>

<file path=customXml/itemProps5.xml><?xml version="1.0" encoding="utf-8"?>
<ds:datastoreItem xmlns:ds="http://schemas.openxmlformats.org/officeDocument/2006/customXml" ds:itemID="{1F46E82E-41EA-4598-B02A-8FA12CFADF5E}"/>
</file>

<file path=docProps/app.xml><?xml version="1.0" encoding="utf-8"?>
<Properties xmlns="http://schemas.openxmlformats.org/officeDocument/2006/extended-properties" xmlns:vt="http://schemas.openxmlformats.org/officeDocument/2006/docPropsVTypes">
  <Template>styletemplate</Template>
  <TotalTime>6</TotalTime>
  <Pages>9</Pages>
  <Words>3362</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Senate of Canada</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Senate of Canada</dc:creator>
  <cp:lastModifiedBy>Amendola, Tracy</cp:lastModifiedBy>
  <cp:revision>8</cp:revision>
  <dcterms:created xsi:type="dcterms:W3CDTF">2019-04-25T17:53:00Z</dcterms:created>
  <dcterms:modified xsi:type="dcterms:W3CDTF">2019-04-25T18:41:00Z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0x0101005A1E3332A1EF6C4A81CC649AD025BDF9</vt:lpwstr>
  </property>
  <property fmtid="{D5CDD505-2E9C-101B-9397-08002B2CF9AE}" pid="3" name="_dlc_DocIdItemGuid">
    <vt:lpwstr>74631d87-8575-4b98-9980-6236422a7919</vt:lpwstr>
  </property>
</Properties>
</file>