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5D65" w14:textId="25B3E0E1" w:rsidR="00B93EA6" w:rsidRDefault="007C13BE" w:rsidP="00B93EA6">
      <w:pPr>
        <w:spacing w:after="0"/>
        <w:jc w:val="center"/>
        <w:rPr>
          <w:rFonts w:cstheme="minorHAnsi"/>
          <w:b/>
          <w:lang w:val="fr-CA"/>
        </w:rPr>
      </w:pPr>
      <w:r w:rsidRPr="00524F43">
        <w:rPr>
          <w:rFonts w:cstheme="minorHAnsi"/>
          <w:b/>
          <w:lang w:val="fr-CA"/>
        </w:rPr>
        <w:t>Libérations sous responsabilité fédérale par sous-population de délinquants ethniques et culturels</w:t>
      </w:r>
    </w:p>
    <w:p w14:paraId="21FC3CEB" w14:textId="40652CF3" w:rsidR="00E04EA3" w:rsidRPr="00E30B41" w:rsidRDefault="00B93EA6" w:rsidP="00B93EA6">
      <w:pPr>
        <w:spacing w:after="0"/>
        <w:jc w:val="center"/>
        <w:rPr>
          <w:rFonts w:cstheme="minorHAnsi"/>
          <w:b/>
          <w:lang w:val="fr-CA"/>
        </w:rPr>
      </w:pPr>
      <w:r w:rsidRPr="00E30B41">
        <w:rPr>
          <w:rFonts w:cstheme="minorHAnsi"/>
          <w:b/>
          <w:lang w:val="fr-CA"/>
        </w:rPr>
        <w:t>E</w:t>
      </w:r>
      <w:r w:rsidR="00244910" w:rsidRPr="00E30B41">
        <w:rPr>
          <w:rFonts w:cstheme="minorHAnsi"/>
          <w:b/>
          <w:lang w:val="fr-CA"/>
        </w:rPr>
        <w:t>xercice</w:t>
      </w:r>
      <w:r w:rsidR="007C13BE" w:rsidRPr="00E30B41">
        <w:rPr>
          <w:rFonts w:cstheme="minorHAnsi"/>
          <w:b/>
          <w:lang w:val="fr-CA"/>
        </w:rPr>
        <w:t xml:space="preserve"> 2017-2018</w:t>
      </w:r>
    </w:p>
    <w:p w14:paraId="047A36D4" w14:textId="77777777" w:rsidR="00B93EA6" w:rsidRPr="00E30B41" w:rsidRDefault="00B93EA6" w:rsidP="00B93EA6">
      <w:pPr>
        <w:spacing w:after="0"/>
        <w:jc w:val="center"/>
        <w:rPr>
          <w:rFonts w:cstheme="minorHAnsi"/>
          <w:b/>
          <w:bCs/>
          <w:highlight w:val="yellow"/>
          <w:lang w:val="fr-CA"/>
        </w:rPr>
      </w:pPr>
    </w:p>
    <w:p w14:paraId="319E6A77" w14:textId="1020C389" w:rsidR="00602F58" w:rsidRPr="00A80DF6" w:rsidRDefault="007C13BE" w:rsidP="00E04EA3">
      <w:pPr>
        <w:rPr>
          <w:rFonts w:cstheme="minorHAnsi"/>
          <w:highlight w:val="yellow"/>
          <w:lang w:val="fr-CA"/>
        </w:rPr>
      </w:pPr>
      <w:r w:rsidRPr="00524F43">
        <w:rPr>
          <w:rFonts w:cstheme="minorHAnsi"/>
          <w:lang w:val="fr-CA"/>
        </w:rPr>
        <w:t>Les mises en liberté sous respo</w:t>
      </w:r>
      <w:r w:rsidR="00F97DAB">
        <w:rPr>
          <w:rFonts w:cstheme="minorHAnsi"/>
          <w:lang w:val="fr-CA"/>
        </w:rPr>
        <w:t>nsabilité fédérale comprennent d</w:t>
      </w:r>
      <w:r w:rsidRPr="00524F43">
        <w:rPr>
          <w:rFonts w:cstheme="minorHAnsi"/>
          <w:lang w:val="fr-CA"/>
        </w:rPr>
        <w:t>es mises en liberté de délinquants directement d'établissement</w:t>
      </w:r>
      <w:r w:rsidR="00F97DAB">
        <w:rPr>
          <w:rFonts w:cstheme="minorHAnsi"/>
          <w:lang w:val="fr-CA"/>
        </w:rPr>
        <w:t>s</w:t>
      </w:r>
      <w:r w:rsidRPr="00524F43">
        <w:rPr>
          <w:rFonts w:cstheme="minorHAnsi"/>
          <w:lang w:val="fr-CA"/>
        </w:rPr>
        <w:t xml:space="preserve"> et </w:t>
      </w:r>
      <w:r w:rsidR="00F97DAB">
        <w:rPr>
          <w:rFonts w:cstheme="minorHAnsi"/>
          <w:lang w:val="fr-CA"/>
        </w:rPr>
        <w:t>de</w:t>
      </w:r>
      <w:r w:rsidRPr="00524F43">
        <w:rPr>
          <w:rFonts w:cstheme="minorHAnsi"/>
          <w:lang w:val="fr-CA"/>
        </w:rPr>
        <w:t xml:space="preserve"> passages de délinquants à des périodes de surveillance </w:t>
      </w:r>
      <w:r w:rsidR="00F97DAB" w:rsidRPr="00524F43">
        <w:rPr>
          <w:rFonts w:cstheme="minorHAnsi"/>
          <w:lang w:val="fr-CA"/>
        </w:rPr>
        <w:t xml:space="preserve">subséquentes </w:t>
      </w:r>
      <w:r w:rsidRPr="00524F43">
        <w:rPr>
          <w:rFonts w:cstheme="minorHAnsi"/>
          <w:lang w:val="fr-CA"/>
        </w:rPr>
        <w:t xml:space="preserve">sous responsabilité fédérale. Les passages aux périodes de surveillance </w:t>
      </w:r>
      <w:r w:rsidR="00F97DAB" w:rsidRPr="00524F43">
        <w:rPr>
          <w:rFonts w:cstheme="minorHAnsi"/>
          <w:lang w:val="fr-CA"/>
        </w:rPr>
        <w:t>subséquentes sous responsabilité fédérale</w:t>
      </w:r>
      <w:r w:rsidRPr="00524F43">
        <w:rPr>
          <w:rFonts w:cstheme="minorHAnsi"/>
          <w:lang w:val="fr-CA"/>
        </w:rPr>
        <w:t xml:space="preserve"> comprennent : 1) la semi-liberté </w:t>
      </w:r>
      <w:r w:rsidR="00F97DAB" w:rsidRPr="00FE0A6C">
        <w:rPr>
          <w:lang w:val="fr-FR"/>
        </w:rPr>
        <w:t>prolongée</w:t>
      </w:r>
      <w:r w:rsidRPr="00524F43">
        <w:rPr>
          <w:rFonts w:cstheme="minorHAnsi"/>
          <w:lang w:val="fr-CA"/>
        </w:rPr>
        <w:t>; 2) le</w:t>
      </w:r>
      <w:r w:rsidR="00F97DAB">
        <w:rPr>
          <w:rFonts w:cstheme="minorHAnsi"/>
          <w:lang w:val="fr-CA"/>
        </w:rPr>
        <w:t>s</w:t>
      </w:r>
      <w:r w:rsidRPr="00524F43">
        <w:rPr>
          <w:rFonts w:cstheme="minorHAnsi"/>
          <w:lang w:val="fr-CA"/>
        </w:rPr>
        <w:t xml:space="preserve"> passage</w:t>
      </w:r>
      <w:r w:rsidR="00F97DAB">
        <w:rPr>
          <w:rFonts w:cstheme="minorHAnsi"/>
          <w:lang w:val="fr-CA"/>
        </w:rPr>
        <w:t>s</w:t>
      </w:r>
      <w:r w:rsidRPr="00524F43">
        <w:rPr>
          <w:rFonts w:cstheme="minorHAnsi"/>
          <w:lang w:val="fr-CA"/>
        </w:rPr>
        <w:t xml:space="preserve"> de la semi-liberté à la libération conditionnelle totale; 3) le</w:t>
      </w:r>
      <w:r w:rsidR="00F97DAB">
        <w:rPr>
          <w:rFonts w:cstheme="minorHAnsi"/>
          <w:lang w:val="fr-CA"/>
        </w:rPr>
        <w:t>s</w:t>
      </w:r>
      <w:r w:rsidRPr="00524F43">
        <w:rPr>
          <w:rFonts w:cstheme="minorHAnsi"/>
          <w:lang w:val="fr-CA"/>
        </w:rPr>
        <w:t xml:space="preserve"> passage</w:t>
      </w:r>
      <w:r w:rsidR="00F97DAB">
        <w:rPr>
          <w:rFonts w:cstheme="minorHAnsi"/>
          <w:lang w:val="fr-CA"/>
        </w:rPr>
        <w:t>s</w:t>
      </w:r>
      <w:r w:rsidRPr="00524F43">
        <w:rPr>
          <w:rFonts w:cstheme="minorHAnsi"/>
          <w:lang w:val="fr-CA"/>
        </w:rPr>
        <w:t xml:space="preserve"> de la semi-liberté à la libération d'office; et 4) le</w:t>
      </w:r>
      <w:r w:rsidR="00F97DAB">
        <w:rPr>
          <w:rFonts w:cstheme="minorHAnsi"/>
          <w:lang w:val="fr-CA"/>
        </w:rPr>
        <w:t>s</w:t>
      </w:r>
      <w:r w:rsidRPr="00524F43">
        <w:rPr>
          <w:rFonts w:cstheme="minorHAnsi"/>
          <w:lang w:val="fr-CA"/>
        </w:rPr>
        <w:t xml:space="preserve"> passage</w:t>
      </w:r>
      <w:r w:rsidR="00F97DAB">
        <w:rPr>
          <w:rFonts w:cstheme="minorHAnsi"/>
          <w:lang w:val="fr-CA"/>
        </w:rPr>
        <w:t>s</w:t>
      </w:r>
      <w:r w:rsidRPr="00524F43">
        <w:rPr>
          <w:rFonts w:cstheme="minorHAnsi"/>
          <w:lang w:val="fr-CA"/>
        </w:rPr>
        <w:t xml:space="preserve"> de périodes de surveillance </w:t>
      </w:r>
      <w:r w:rsidR="004316E9" w:rsidRPr="00524F43">
        <w:rPr>
          <w:rFonts w:cstheme="minorHAnsi"/>
          <w:lang w:val="fr-CA"/>
        </w:rPr>
        <w:t xml:space="preserve">sous responsabilité fédérale </w:t>
      </w:r>
      <w:r w:rsidRPr="00524F43">
        <w:rPr>
          <w:rFonts w:cstheme="minorHAnsi"/>
          <w:lang w:val="fr-CA"/>
        </w:rPr>
        <w:t xml:space="preserve">aux ordonnances de surveillance de longue durée à la </w:t>
      </w:r>
      <w:r w:rsidR="00153945">
        <w:rPr>
          <w:lang w:val="fr-CA"/>
        </w:rPr>
        <w:t>d</w:t>
      </w:r>
      <w:r w:rsidR="00153945" w:rsidRPr="00FE0A6C">
        <w:rPr>
          <w:lang w:val="fr-CA"/>
        </w:rPr>
        <w:t xml:space="preserve">ate d’expiration du </w:t>
      </w:r>
      <w:r w:rsidRPr="00524F43">
        <w:rPr>
          <w:rFonts w:cstheme="minorHAnsi"/>
          <w:lang w:val="fr-CA"/>
        </w:rPr>
        <w:t xml:space="preserve">mandat.  </w:t>
      </w:r>
    </w:p>
    <w:p w14:paraId="1521D289" w14:textId="04723303" w:rsidR="00602F58" w:rsidRPr="00524F43" w:rsidRDefault="007C13BE" w:rsidP="00602F58">
      <w:pPr>
        <w:rPr>
          <w:rFonts w:cstheme="minorHAnsi"/>
          <w:highlight w:val="yellow"/>
          <w:lang w:val="fr-CA"/>
        </w:rPr>
      </w:pPr>
      <w:r w:rsidRPr="00524F43">
        <w:rPr>
          <w:rFonts w:cstheme="minorHAnsi"/>
          <w:lang w:val="fr-CA"/>
        </w:rPr>
        <w:t xml:space="preserve">Nota : Le nombre de libérations </w:t>
      </w:r>
      <w:r w:rsidR="00A80DF6">
        <w:rPr>
          <w:rFonts w:cstheme="minorHAnsi"/>
          <w:lang w:val="fr-CA"/>
        </w:rPr>
        <w:t xml:space="preserve">d’établissements et de passages </w:t>
      </w:r>
      <w:r w:rsidRPr="00524F43">
        <w:rPr>
          <w:rFonts w:cstheme="minorHAnsi"/>
          <w:lang w:val="fr-CA"/>
        </w:rPr>
        <w:t xml:space="preserve">peut être supérieur au nombre de délinquants libérés, car un délinquant peut être libéré de l'établissement et passer d'une période de surveillance à une autre plus d'une fois au cours de la même année.  </w:t>
      </w:r>
    </w:p>
    <w:p w14:paraId="7726B64A" w14:textId="28C1FA81" w:rsidR="002F4582" w:rsidRPr="00B86746" w:rsidRDefault="007C13BE" w:rsidP="002F4582">
      <w:pPr>
        <w:rPr>
          <w:rFonts w:cstheme="minorHAnsi"/>
          <w:b/>
          <w:highlight w:val="yellow"/>
          <w:u w:val="single"/>
          <w:lang w:val="fr-CA"/>
        </w:rPr>
      </w:pPr>
      <w:r w:rsidRPr="00524F43">
        <w:rPr>
          <w:rFonts w:cstheme="minorHAnsi"/>
          <w:b/>
          <w:u w:val="single"/>
          <w:lang w:val="fr-CA"/>
        </w:rPr>
        <w:t>Résumé</w:t>
      </w:r>
    </w:p>
    <w:p w14:paraId="23996704" w14:textId="4D272C81" w:rsidR="00602F58" w:rsidRPr="00A80DF6" w:rsidRDefault="007C13BE" w:rsidP="00602F58">
      <w:pPr>
        <w:rPr>
          <w:rFonts w:cstheme="minorHAnsi"/>
          <w:highlight w:val="yellow"/>
          <w:lang w:val="fr-CA"/>
        </w:rPr>
      </w:pPr>
      <w:r w:rsidRPr="00524F43">
        <w:rPr>
          <w:rFonts w:cstheme="minorHAnsi"/>
          <w:lang w:val="fr-CA"/>
        </w:rPr>
        <w:t>Au cours de l'exercice 2017-2018, 49 %</w:t>
      </w:r>
      <w:bookmarkStart w:id="0" w:name="_GoBack"/>
      <w:bookmarkEnd w:id="0"/>
      <w:r w:rsidRPr="00524F43">
        <w:rPr>
          <w:rFonts w:cstheme="minorHAnsi"/>
          <w:lang w:val="fr-CA"/>
        </w:rPr>
        <w:t xml:space="preserve"> des mises en liberté de délinquants de race noire étaient </w:t>
      </w:r>
      <w:r w:rsidR="00B86746">
        <w:rPr>
          <w:rFonts w:cstheme="minorHAnsi"/>
          <w:lang w:val="fr-CA"/>
        </w:rPr>
        <w:t>pour une</w:t>
      </w:r>
      <w:r w:rsidRPr="00524F43">
        <w:rPr>
          <w:rFonts w:cstheme="minorHAnsi"/>
          <w:lang w:val="fr-CA"/>
        </w:rPr>
        <w:t xml:space="preserve"> libération d'office (comparativement à : 61 %, Autochtones; 30 %, Asiatiques; 42 %, Blancs; 31 %, Autres; </w:t>
      </w:r>
      <w:r w:rsidRPr="00524F43">
        <w:rPr>
          <w:rFonts w:cstheme="minorHAnsi"/>
          <w:b/>
          <w:lang w:val="fr-CA"/>
        </w:rPr>
        <w:t>46 %, Total</w:t>
      </w:r>
      <w:r w:rsidRPr="00524F43">
        <w:rPr>
          <w:rFonts w:cstheme="minorHAnsi"/>
          <w:lang w:val="fr-CA"/>
        </w:rPr>
        <w:t xml:space="preserve">). Au cours du même exercice, 32 % des mises en liberté des délinquants </w:t>
      </w:r>
      <w:r w:rsidR="00B86746" w:rsidRPr="00524F43">
        <w:rPr>
          <w:rFonts w:cstheme="minorHAnsi"/>
          <w:lang w:val="fr-CA"/>
        </w:rPr>
        <w:t xml:space="preserve">de race noire </w:t>
      </w:r>
      <w:r w:rsidRPr="00524F43">
        <w:rPr>
          <w:rFonts w:cstheme="minorHAnsi"/>
          <w:lang w:val="fr-CA"/>
        </w:rPr>
        <w:t xml:space="preserve">étaient </w:t>
      </w:r>
      <w:r w:rsidR="00B86746">
        <w:rPr>
          <w:rFonts w:cstheme="minorHAnsi"/>
          <w:lang w:val="fr-CA"/>
        </w:rPr>
        <w:t>pour une</w:t>
      </w:r>
      <w:r w:rsidRPr="00524F43">
        <w:rPr>
          <w:rFonts w:cstheme="minorHAnsi"/>
          <w:lang w:val="fr-CA"/>
        </w:rPr>
        <w:t xml:space="preserve"> semi-liberté (comparativement à : 29 %, Autochtones; 41 %, Asiatiques; 40 %, Blancs; 44 %, Autres; </w:t>
      </w:r>
      <w:r w:rsidRPr="00524F43">
        <w:rPr>
          <w:rFonts w:cstheme="minorHAnsi"/>
          <w:b/>
          <w:lang w:val="fr-CA"/>
        </w:rPr>
        <w:t>37 %, Total</w:t>
      </w:r>
      <w:r w:rsidRPr="00524F43">
        <w:rPr>
          <w:rFonts w:cstheme="minorHAnsi"/>
          <w:lang w:val="fr-CA"/>
        </w:rPr>
        <w:t xml:space="preserve">) et 17 % des délinquants </w:t>
      </w:r>
      <w:r w:rsidR="00B86746" w:rsidRPr="00524F43">
        <w:rPr>
          <w:rFonts w:cstheme="minorHAnsi"/>
          <w:lang w:val="fr-CA"/>
        </w:rPr>
        <w:t xml:space="preserve">de race noire </w:t>
      </w:r>
      <w:r w:rsidRPr="00524F43">
        <w:rPr>
          <w:rFonts w:cstheme="minorHAnsi"/>
          <w:lang w:val="fr-CA"/>
        </w:rPr>
        <w:t xml:space="preserve">étaient </w:t>
      </w:r>
      <w:r w:rsidR="00B86746">
        <w:rPr>
          <w:rFonts w:cstheme="minorHAnsi"/>
          <w:lang w:val="fr-CA"/>
        </w:rPr>
        <w:t>pour une</w:t>
      </w:r>
      <w:r w:rsidRPr="00524F43">
        <w:rPr>
          <w:rFonts w:cstheme="minorHAnsi"/>
          <w:lang w:val="fr-CA"/>
        </w:rPr>
        <w:t xml:space="preserve"> liberté conditionnelle totale (comparativement à : 7 %, Autochtones; 29 %, Asiatiques; 16 %, Blancs; 23 %, Autres; </w:t>
      </w:r>
      <w:r w:rsidRPr="00524F43">
        <w:rPr>
          <w:rFonts w:cstheme="minorHAnsi"/>
          <w:b/>
          <w:lang w:val="fr-CA"/>
        </w:rPr>
        <w:t>15 % Total</w:t>
      </w:r>
      <w:r w:rsidRPr="00524F43">
        <w:rPr>
          <w:rFonts w:cstheme="minorHAnsi"/>
          <w:lang w:val="fr-CA"/>
        </w:rPr>
        <w:t xml:space="preserve">). 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567"/>
        <w:gridCol w:w="850"/>
        <w:gridCol w:w="567"/>
        <w:gridCol w:w="709"/>
        <w:gridCol w:w="567"/>
        <w:gridCol w:w="850"/>
        <w:gridCol w:w="567"/>
        <w:gridCol w:w="709"/>
        <w:gridCol w:w="567"/>
        <w:gridCol w:w="851"/>
        <w:gridCol w:w="708"/>
      </w:tblGrid>
      <w:tr w:rsidR="00B27AA4" w:rsidRPr="00524F43" w14:paraId="54B1CAB0" w14:textId="7DF66CF9" w:rsidTr="00C3611A">
        <w:trPr>
          <w:trHeight w:val="435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273E6486" w14:textId="77777777" w:rsidR="00D47BE2" w:rsidRPr="00A80DF6" w:rsidRDefault="00D47BE2" w:rsidP="00D47BE2">
            <w:pPr>
              <w:spacing w:line="276" w:lineRule="auto"/>
              <w:rPr>
                <w:rFonts w:eastAsia="Times New Roman" w:cstheme="minorHAnsi"/>
                <w:color w:val="000000"/>
                <w:highlight w:val="yellow"/>
                <w:lang w:val="fr-CA" w:eastAsia="en-CA"/>
              </w:rPr>
            </w:pPr>
          </w:p>
          <w:p w14:paraId="16E2CF67" w14:textId="1EE60F3B" w:rsidR="003E326D" w:rsidRPr="00524F43" w:rsidRDefault="003E326D" w:rsidP="003E326D">
            <w:pPr>
              <w:rPr>
                <w:rFonts w:cstheme="minorHAnsi"/>
                <w:b/>
                <w:lang w:val="fr-CA"/>
              </w:rPr>
            </w:pPr>
            <w:r w:rsidRPr="00524F43">
              <w:rPr>
                <w:rFonts w:cstheme="minorHAnsi"/>
                <w:b/>
                <w:lang w:val="fr-CA"/>
              </w:rPr>
              <w:t>Type de libération</w:t>
            </w:r>
          </w:p>
          <w:p w14:paraId="32B1AC08" w14:textId="77777777" w:rsidR="00B27AA4" w:rsidRPr="00524F43" w:rsidRDefault="00B27AA4" w:rsidP="00D47BE2">
            <w:pPr>
              <w:spacing w:line="276" w:lineRule="auto"/>
              <w:rPr>
                <w:rFonts w:eastAsia="Times New Roman" w:cstheme="minorHAnsi"/>
                <w:b/>
                <w:color w:val="000000"/>
                <w:highlight w:val="yellow"/>
                <w:lang w:eastAsia="en-CA"/>
              </w:rPr>
            </w:pPr>
          </w:p>
          <w:p w14:paraId="33A8D1E3" w14:textId="237AA250" w:rsidR="00D47BE2" w:rsidRPr="00524F43" w:rsidRDefault="00D47BE2" w:rsidP="00D47BE2">
            <w:pPr>
              <w:spacing w:line="276" w:lineRule="auto"/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935088" w14:textId="20F79385" w:rsidR="00B27AA4" w:rsidRPr="00524F43" w:rsidRDefault="003E326D" w:rsidP="00D47BE2">
            <w:pPr>
              <w:spacing w:line="276" w:lineRule="auto"/>
              <w:jc w:val="center"/>
              <w:rPr>
                <w:rFonts w:cstheme="minorHAnsi"/>
                <w:b/>
                <w:highlight w:val="yellow"/>
              </w:rPr>
            </w:pPr>
            <w:r w:rsidRPr="00524F43">
              <w:rPr>
                <w:rFonts w:cstheme="minorHAnsi"/>
                <w:b/>
                <w:lang w:val="fr-CA"/>
              </w:rPr>
              <w:t>Noir</w:t>
            </w:r>
            <w:r w:rsidR="00960FB2">
              <w:rPr>
                <w:rFonts w:cstheme="minorHAnsi"/>
                <w:b/>
                <w:lang w:val="fr-CA"/>
              </w:rPr>
              <w:t>s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84B89" w14:textId="47E3B409" w:rsidR="00B27AA4" w:rsidRPr="00524F43" w:rsidRDefault="003E326D" w:rsidP="00D47BE2">
            <w:pPr>
              <w:spacing w:line="276" w:lineRule="auto"/>
              <w:jc w:val="center"/>
              <w:rPr>
                <w:rFonts w:cstheme="minorHAnsi"/>
                <w:b/>
                <w:highlight w:val="yellow"/>
              </w:rPr>
            </w:pPr>
            <w:r w:rsidRPr="00524F43">
              <w:rPr>
                <w:rFonts w:cstheme="minorHAnsi"/>
                <w:b/>
                <w:lang w:val="fr-CA"/>
              </w:rPr>
              <w:t>Autochtone</w:t>
            </w:r>
            <w:r w:rsidR="00960FB2">
              <w:rPr>
                <w:rFonts w:cstheme="minorHAnsi"/>
                <w:b/>
                <w:lang w:val="fr-CA"/>
              </w:rPr>
              <w:t>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AB7D9" w14:textId="221E25EB" w:rsidR="00B27AA4" w:rsidRPr="00524F43" w:rsidRDefault="003E326D" w:rsidP="00D47BE2">
            <w:pPr>
              <w:spacing w:line="276" w:lineRule="auto"/>
              <w:jc w:val="center"/>
              <w:rPr>
                <w:rFonts w:cstheme="minorHAnsi"/>
                <w:b/>
                <w:highlight w:val="yellow"/>
              </w:rPr>
            </w:pPr>
            <w:r w:rsidRPr="00524F43">
              <w:rPr>
                <w:rFonts w:cstheme="minorHAnsi"/>
                <w:b/>
                <w:lang w:val="fr-CA"/>
              </w:rPr>
              <w:t>Asiatique</w:t>
            </w:r>
            <w:r w:rsidR="00960FB2">
              <w:rPr>
                <w:rFonts w:cstheme="minorHAnsi"/>
                <w:b/>
                <w:lang w:val="fr-CA"/>
              </w:rPr>
              <w:t>s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963D9" w14:textId="101F75DF" w:rsidR="00B27AA4" w:rsidRPr="00524F43" w:rsidRDefault="003E326D" w:rsidP="00D47BE2">
            <w:pPr>
              <w:spacing w:line="276" w:lineRule="auto"/>
              <w:jc w:val="center"/>
              <w:rPr>
                <w:rFonts w:cstheme="minorHAnsi"/>
                <w:b/>
                <w:highlight w:val="yellow"/>
              </w:rPr>
            </w:pPr>
            <w:r w:rsidRPr="00524F43">
              <w:rPr>
                <w:rFonts w:cstheme="minorHAnsi"/>
                <w:b/>
                <w:lang w:val="fr-CA"/>
              </w:rPr>
              <w:t>Blanc</w:t>
            </w:r>
            <w:r w:rsidR="00960FB2">
              <w:rPr>
                <w:rFonts w:cstheme="minorHAnsi"/>
                <w:b/>
                <w:lang w:val="fr-CA"/>
              </w:rPr>
              <w:t>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16A8F" w14:textId="547816BF" w:rsidR="00B27AA4" w:rsidRPr="00524F43" w:rsidRDefault="003E326D" w:rsidP="00D47BE2">
            <w:pPr>
              <w:spacing w:line="276" w:lineRule="auto"/>
              <w:jc w:val="center"/>
              <w:rPr>
                <w:rFonts w:cstheme="minorHAnsi"/>
                <w:b/>
                <w:highlight w:val="yellow"/>
              </w:rPr>
            </w:pPr>
            <w:r w:rsidRPr="00524F43">
              <w:rPr>
                <w:rFonts w:cstheme="minorHAnsi"/>
                <w:b/>
                <w:lang w:val="fr-CA"/>
              </w:rPr>
              <w:t>Autre</w:t>
            </w:r>
            <w:r w:rsidR="00487C28">
              <w:rPr>
                <w:rFonts w:cstheme="minorHAnsi"/>
                <w:b/>
                <w:lang w:val="fr-CA"/>
              </w:rPr>
              <w:t>s</w:t>
            </w:r>
            <w:r w:rsidRPr="00524F43">
              <w:rPr>
                <w:rFonts w:cstheme="minorHAnsi"/>
                <w:b/>
                <w:lang w:val="fr-CA"/>
              </w:rPr>
              <w:t>*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F7FC5" w14:textId="52E2D7F3" w:rsidR="00B27AA4" w:rsidRPr="00524F43" w:rsidRDefault="00B27AA4" w:rsidP="00D47BE2">
            <w:pPr>
              <w:spacing w:line="276" w:lineRule="auto"/>
              <w:jc w:val="center"/>
              <w:rPr>
                <w:rFonts w:cstheme="minorHAnsi"/>
                <w:b/>
                <w:highlight w:val="yellow"/>
              </w:rPr>
            </w:pPr>
            <w:r w:rsidRPr="00524F43">
              <w:rPr>
                <w:rFonts w:cstheme="minorHAnsi"/>
                <w:b/>
              </w:rPr>
              <w:t>Total</w:t>
            </w:r>
          </w:p>
        </w:tc>
      </w:tr>
      <w:tr w:rsidR="00B27AA4" w:rsidRPr="00524F43" w14:paraId="575BBFD0" w14:textId="5A959762" w:rsidTr="00C3611A">
        <w:trPr>
          <w:trHeight w:val="24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43B99A81" w14:textId="5813FE02" w:rsidR="00B27AA4" w:rsidRPr="00524F43" w:rsidRDefault="00B27AA4" w:rsidP="00D47BE2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69152A" w14:textId="77777777" w:rsidR="00B27AA4" w:rsidRPr="00524F43" w:rsidRDefault="00B27AA4" w:rsidP="00D47BE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524F43">
              <w:rPr>
                <w:rFonts w:eastAsia="Times New Roman" w:cstheme="minorHAnsi"/>
                <w:color w:val="000000"/>
                <w:lang w:eastAsia="en-CA"/>
              </w:rPr>
              <w:t>#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5DBEFA" w14:textId="77777777" w:rsidR="00B27AA4" w:rsidRPr="00524F43" w:rsidRDefault="00B27AA4" w:rsidP="00D47BE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524F43">
              <w:rPr>
                <w:rFonts w:eastAsia="Times New Roman" w:cstheme="minorHAnsi"/>
                <w:color w:val="000000"/>
                <w:lang w:eastAsia="en-CA"/>
              </w:rPr>
              <w:t>%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746B0B" w14:textId="77777777" w:rsidR="00B27AA4" w:rsidRPr="00524F43" w:rsidRDefault="00B27AA4" w:rsidP="00D47BE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524F43">
              <w:rPr>
                <w:rFonts w:eastAsia="Times New Roman" w:cstheme="minorHAnsi"/>
                <w:color w:val="000000"/>
                <w:lang w:eastAsia="en-CA"/>
              </w:rPr>
              <w:t>#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3B3FE4" w14:textId="77777777" w:rsidR="00B27AA4" w:rsidRPr="00524F43" w:rsidRDefault="00B27AA4" w:rsidP="00D47BE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524F43">
              <w:rPr>
                <w:rFonts w:eastAsia="Times New Roman" w:cstheme="minorHAnsi"/>
                <w:color w:val="000000"/>
                <w:lang w:eastAsia="en-CA"/>
              </w:rPr>
              <w:t>%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0EDED3" w14:textId="77777777" w:rsidR="00B27AA4" w:rsidRPr="00524F43" w:rsidRDefault="00B27AA4" w:rsidP="00D47BE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524F43">
              <w:rPr>
                <w:rFonts w:eastAsia="Times New Roman" w:cstheme="minorHAnsi"/>
                <w:color w:val="000000"/>
                <w:lang w:eastAsia="en-CA"/>
              </w:rPr>
              <w:t>#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872C0D" w14:textId="77777777" w:rsidR="00B27AA4" w:rsidRPr="00524F43" w:rsidRDefault="00B27AA4" w:rsidP="00D47BE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524F43">
              <w:rPr>
                <w:rFonts w:eastAsia="Times New Roman" w:cstheme="minorHAnsi"/>
                <w:color w:val="000000"/>
                <w:lang w:eastAsia="en-CA"/>
              </w:rPr>
              <w:t>%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B1E209" w14:textId="77777777" w:rsidR="00B27AA4" w:rsidRPr="00524F43" w:rsidRDefault="00B27AA4" w:rsidP="00D47BE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524F43">
              <w:rPr>
                <w:rFonts w:eastAsia="Times New Roman" w:cstheme="minorHAnsi"/>
                <w:color w:val="000000"/>
                <w:lang w:eastAsia="en-CA"/>
              </w:rPr>
              <w:t>#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396217" w14:textId="77777777" w:rsidR="00B27AA4" w:rsidRPr="00524F43" w:rsidRDefault="00B27AA4" w:rsidP="00D47BE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524F43">
              <w:rPr>
                <w:rFonts w:eastAsia="Times New Roman" w:cstheme="minorHAnsi"/>
                <w:color w:val="000000"/>
                <w:lang w:eastAsia="en-CA"/>
              </w:rPr>
              <w:t>%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74D8B5" w14:textId="77777777" w:rsidR="00B27AA4" w:rsidRPr="00524F43" w:rsidRDefault="00B27AA4" w:rsidP="00D47BE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524F43">
              <w:rPr>
                <w:rFonts w:eastAsia="Times New Roman" w:cstheme="minorHAnsi"/>
                <w:color w:val="000000"/>
                <w:lang w:eastAsia="en-CA"/>
              </w:rPr>
              <w:t>#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AA751D" w14:textId="77777777" w:rsidR="00B27AA4" w:rsidRPr="00524F43" w:rsidRDefault="00B27AA4" w:rsidP="00D47BE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524F43">
              <w:rPr>
                <w:rFonts w:eastAsia="Times New Roman" w:cstheme="minorHAnsi"/>
                <w:color w:val="000000"/>
                <w:lang w:eastAsia="en-CA"/>
              </w:rPr>
              <w:t>%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A48A66" w14:textId="78BA583F" w:rsidR="00B27AA4" w:rsidRPr="00524F43" w:rsidRDefault="00B27AA4" w:rsidP="00D47BE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524F43">
              <w:rPr>
                <w:rFonts w:eastAsia="Times New Roman" w:cstheme="minorHAnsi"/>
                <w:color w:val="000000"/>
                <w:lang w:eastAsia="en-CA"/>
              </w:rPr>
              <w:t>#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DD7D51" w14:textId="1FD85F20" w:rsidR="00B27AA4" w:rsidRPr="00524F43" w:rsidRDefault="00B27AA4" w:rsidP="00D47BE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524F43">
              <w:rPr>
                <w:rFonts w:eastAsia="Times New Roman" w:cstheme="minorHAnsi"/>
                <w:color w:val="000000"/>
                <w:lang w:eastAsia="en-CA"/>
              </w:rPr>
              <w:t>%</w:t>
            </w:r>
          </w:p>
        </w:tc>
      </w:tr>
      <w:tr w:rsidR="00FE2977" w:rsidRPr="00524F43" w14:paraId="1DEA52E1" w14:textId="471D69C9" w:rsidTr="00D47BE2">
        <w:trPr>
          <w:trHeight w:val="244"/>
        </w:trPr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14:paraId="75DA6613" w14:textId="6EC7411C" w:rsidR="00F60585" w:rsidRPr="00524F43" w:rsidRDefault="003E326D" w:rsidP="00D47BE2">
            <w:pPr>
              <w:spacing w:line="276" w:lineRule="auto"/>
              <w:jc w:val="center"/>
              <w:rPr>
                <w:rFonts w:cstheme="minorHAnsi"/>
                <w:highlight w:val="yellow"/>
                <w:lang w:val="fr-CA"/>
              </w:rPr>
            </w:pPr>
            <w:r w:rsidRPr="00524F43">
              <w:rPr>
                <w:rFonts w:cstheme="minorHAnsi"/>
                <w:lang w:val="fr-CA"/>
              </w:rPr>
              <w:t>SL de l'établissement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ED19" w14:textId="5F420A27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6BE36" w14:textId="07E00EE0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22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E732" w14:textId="3D0BF98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1513D" w14:textId="3E9AA9FF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18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7677" w14:textId="71656FB6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B7CE3" w14:textId="16F625DA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30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925" w14:textId="300F9300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 xml:space="preserve">1 </w:t>
            </w:r>
            <w:r w:rsidR="00F60585" w:rsidRPr="00524F43">
              <w:rPr>
                <w:rFonts w:cstheme="minorHAnsi"/>
                <w:color w:val="000000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141A0" w14:textId="4A5E88A1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26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6128" w14:textId="5AFF8D29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F00B0" w14:textId="285B3974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32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743D" w14:textId="6FA7CC2A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 xml:space="preserve">2 </w:t>
            </w:r>
            <w:r w:rsidR="00F60585" w:rsidRPr="00524F43">
              <w:rPr>
                <w:rFonts w:cstheme="minorHAnsi"/>
                <w:color w:val="000000"/>
              </w:rPr>
              <w:t>649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2A4C" w14:textId="2EB63183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25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</w:tr>
      <w:tr w:rsidR="00F60585" w:rsidRPr="00524F43" w14:paraId="4AE4595D" w14:textId="40137D20" w:rsidTr="00D47BE2">
        <w:trPr>
          <w:trHeight w:val="245"/>
        </w:trPr>
        <w:tc>
          <w:tcPr>
            <w:tcW w:w="1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7A4DCA" w14:textId="01929B88" w:rsidR="00F60585" w:rsidRPr="00524F43" w:rsidRDefault="003E326D" w:rsidP="00D47BE2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524F43">
              <w:rPr>
                <w:rFonts w:cstheme="minorHAnsi"/>
                <w:lang w:val="fr-CA"/>
              </w:rPr>
              <w:t>SL prolongée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263D" w14:textId="79B71E0C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29C33" w14:textId="5D352F4F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9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002F" w14:textId="460D4C2E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6D2A2" w14:textId="241DDD4A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11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563D" w14:textId="64C113D9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81D48" w14:textId="62C8032C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11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12B3" w14:textId="0E1CFC27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211B4" w14:textId="5A375226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14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F478" w14:textId="33CCFE86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85D69" w14:textId="3D45682B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12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49AC" w14:textId="45DE9436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 xml:space="preserve">1 </w:t>
            </w:r>
            <w:r w:rsidR="00F60585" w:rsidRPr="00524F43">
              <w:rPr>
                <w:rFonts w:cstheme="minorHAnsi"/>
                <w:color w:val="000000"/>
              </w:rPr>
              <w:t>347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1475" w14:textId="2874047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13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</w:tr>
      <w:tr w:rsidR="00F60585" w:rsidRPr="00524F43" w14:paraId="05C7CF21" w14:textId="0581B28F" w:rsidTr="00C3611A">
        <w:trPr>
          <w:trHeight w:val="402"/>
        </w:trPr>
        <w:tc>
          <w:tcPr>
            <w:tcW w:w="14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4524EB" w14:textId="0E95A6E9" w:rsidR="00F60585" w:rsidRPr="00524F43" w:rsidRDefault="003E326D" w:rsidP="00D47BE2">
            <w:pPr>
              <w:spacing w:line="276" w:lineRule="auto"/>
              <w:jc w:val="center"/>
              <w:rPr>
                <w:rFonts w:cstheme="minorHAnsi"/>
                <w:b/>
                <w:highlight w:val="yellow"/>
                <w:lang w:val="fr-CA"/>
              </w:rPr>
            </w:pPr>
            <w:r w:rsidRPr="00524F43">
              <w:rPr>
                <w:rFonts w:cstheme="minorHAnsi"/>
                <w:b/>
                <w:lang w:val="fr-CA"/>
              </w:rPr>
              <w:t>Toutes les 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626EF" w14:textId="60A409C1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07750" w14:textId="3E5488FC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32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E25C2" w14:textId="60E36F1A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DB5A52" w14:textId="0E1AF857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29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4C346" w14:textId="3B2E739F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6412D8" w14:textId="1AD1B64E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41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3CE13" w14:textId="372E38F3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 xml:space="preserve">2 </w:t>
            </w:r>
            <w:r w:rsidR="00F60585" w:rsidRPr="00524F43">
              <w:rPr>
                <w:rFonts w:cstheme="minorHAnsi"/>
                <w:b/>
                <w:bCs/>
                <w:color w:val="000000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756E11" w14:textId="4F537F30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40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C60BC" w14:textId="6C403485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E7EEFA" w14:textId="16962880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44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7368F" w14:textId="053824ED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 xml:space="preserve">3 </w:t>
            </w:r>
            <w:r w:rsidR="00F60585" w:rsidRPr="00524F43">
              <w:rPr>
                <w:rFonts w:cstheme="minorHAnsi"/>
                <w:b/>
                <w:bCs/>
                <w:color w:val="000000"/>
              </w:rPr>
              <w:t>996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BDA8F" w14:textId="465DF1B6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37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</w:tr>
      <w:tr w:rsidR="00F60585" w:rsidRPr="00524F43" w14:paraId="03769DBD" w14:textId="6AEC8C25" w:rsidTr="00D47BE2">
        <w:trPr>
          <w:trHeight w:val="244"/>
        </w:trPr>
        <w:tc>
          <w:tcPr>
            <w:tcW w:w="14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61E473" w14:textId="3FBCF373" w:rsidR="00F60585" w:rsidRPr="00524F43" w:rsidRDefault="003E326D" w:rsidP="00D47BE2">
            <w:pPr>
              <w:spacing w:line="276" w:lineRule="auto"/>
              <w:jc w:val="center"/>
              <w:rPr>
                <w:rFonts w:cstheme="minorHAnsi"/>
                <w:highlight w:val="yellow"/>
                <w:lang w:val="fr-CA"/>
              </w:rPr>
            </w:pPr>
            <w:r w:rsidRPr="00524F43">
              <w:rPr>
                <w:rFonts w:cstheme="minorHAnsi"/>
                <w:lang w:val="fr-CA"/>
              </w:rPr>
              <w:t>LCT de l'établissement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0A37" w14:textId="7070646E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28BD1" w14:textId="57233AD4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3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8E5E" w14:textId="30E2486C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483E4" w14:textId="246845A0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9034" w14:textId="6C711B52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CF495" w14:textId="00E3989D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5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BBDD" w14:textId="7F90D30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6EEEC" w14:textId="75580BC1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864F" w14:textId="0E677D6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575D8" w14:textId="0EF1607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4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CCB6" w14:textId="1EF1745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208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4C60" w14:textId="05E8220D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2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</w:tr>
      <w:tr w:rsidR="00F60585" w:rsidRPr="00524F43" w14:paraId="45A5A87B" w14:textId="3883A5C3" w:rsidTr="00D47BE2">
        <w:trPr>
          <w:trHeight w:val="244"/>
        </w:trPr>
        <w:tc>
          <w:tcPr>
            <w:tcW w:w="1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8E0CF6" w14:textId="61BA2353" w:rsidR="00F60585" w:rsidRPr="00524F43" w:rsidRDefault="003E326D" w:rsidP="00D47BE2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524F43">
              <w:rPr>
                <w:rFonts w:cstheme="minorHAnsi"/>
              </w:rPr>
              <w:t>SL à LCT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2722" w14:textId="66722672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4799" w14:textId="4B08F6C9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14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A959" w14:textId="77F5A313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6A356" w14:textId="1E8A6976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6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D237" w14:textId="6C9F1732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155C2" w14:textId="6B916F27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23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BBC9" w14:textId="60C32CBA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7CC5D" w14:textId="15BD4C7E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14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C40E" w14:textId="6A3F617E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936BD" w14:textId="27F66164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19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00FC" w14:textId="53B03FCF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 xml:space="preserve">1 </w:t>
            </w:r>
            <w:r w:rsidR="00F60585" w:rsidRPr="00524F43">
              <w:rPr>
                <w:rFonts w:cstheme="minorHAnsi"/>
                <w:color w:val="000000"/>
              </w:rPr>
              <w:t>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0E18" w14:textId="63DA5AF6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13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</w:tr>
      <w:tr w:rsidR="00F60585" w:rsidRPr="00524F43" w14:paraId="09A5E4A7" w14:textId="64D889E8" w:rsidTr="00C3611A">
        <w:trPr>
          <w:trHeight w:val="379"/>
        </w:trPr>
        <w:tc>
          <w:tcPr>
            <w:tcW w:w="14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D5CE2" w14:textId="0E132568" w:rsidR="00F60585" w:rsidRPr="00524F43" w:rsidRDefault="003E326D" w:rsidP="00D47BE2">
            <w:pPr>
              <w:spacing w:line="276" w:lineRule="auto"/>
              <w:jc w:val="center"/>
              <w:rPr>
                <w:rFonts w:cstheme="minorHAnsi"/>
                <w:b/>
                <w:highlight w:val="yellow"/>
                <w:lang w:val="fr-CA"/>
              </w:rPr>
            </w:pPr>
            <w:r w:rsidRPr="00524F43">
              <w:rPr>
                <w:rFonts w:cstheme="minorHAnsi"/>
                <w:b/>
                <w:lang w:val="fr-CA"/>
              </w:rPr>
              <w:t>Toutes les LCT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14103" w14:textId="1C8AEE94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C7F41E" w14:textId="42B90FFB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17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D0F9E" w14:textId="322C091A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7D0FBE" w14:textId="415FB783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7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1C2DE" w14:textId="069A85EB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2D8621" w14:textId="26948963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29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F84C3" w14:textId="6C903CE2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 xml:space="preserve">1 </w:t>
            </w:r>
            <w:r w:rsidR="00F60585" w:rsidRPr="00524F43">
              <w:rPr>
                <w:rFonts w:cstheme="minorHAnsi"/>
                <w:b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538CE" w14:textId="4A71CE34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16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11C5D" w14:textId="442DF7FB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19FA59" w14:textId="70CA486C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23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840DD" w14:textId="0E383418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 xml:space="preserve">1 </w:t>
            </w:r>
            <w:r w:rsidR="00F60585" w:rsidRPr="00524F43">
              <w:rPr>
                <w:rFonts w:cstheme="minorHAnsi"/>
                <w:b/>
                <w:bCs/>
                <w:color w:val="000000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F654B" w14:textId="4D5A5C5F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15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</w:tr>
      <w:tr w:rsidR="00F60585" w:rsidRPr="00524F43" w14:paraId="56359F79" w14:textId="4F4DCA2F" w:rsidTr="00D47BE2">
        <w:trPr>
          <w:trHeight w:val="244"/>
        </w:trPr>
        <w:tc>
          <w:tcPr>
            <w:tcW w:w="14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41969C" w14:textId="3EC731B7" w:rsidR="00F60585" w:rsidRPr="00524F43" w:rsidRDefault="003E326D" w:rsidP="00D47BE2">
            <w:pPr>
              <w:spacing w:line="276" w:lineRule="auto"/>
              <w:jc w:val="center"/>
              <w:rPr>
                <w:rFonts w:cstheme="minorHAnsi"/>
                <w:highlight w:val="yellow"/>
                <w:lang w:val="fr-CA"/>
              </w:rPr>
            </w:pPr>
            <w:r w:rsidRPr="00524F43">
              <w:rPr>
                <w:rFonts w:cstheme="minorHAnsi"/>
                <w:lang w:val="fr-CA"/>
              </w:rPr>
              <w:t>LO de l'établisseme</w:t>
            </w:r>
            <w:r w:rsidRPr="00524F43">
              <w:rPr>
                <w:rFonts w:cstheme="minorHAnsi"/>
                <w:lang w:val="fr-CA"/>
              </w:rPr>
              <w:lastRenderedPageBreak/>
              <w:t>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C480" w14:textId="4910FEAC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lastRenderedPageBreak/>
              <w:t>325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E3691" w14:textId="7E79329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44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513D" w14:textId="6AC8A652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 xml:space="preserve">1 </w:t>
            </w:r>
            <w:r w:rsidR="00F60585" w:rsidRPr="00524F43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94EAC" w14:textId="6B43482C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55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218F" w14:textId="59EE4BEC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109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03533" w14:textId="2AC104FD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25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E5F5" w14:textId="45D3FC95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 xml:space="preserve">2 </w:t>
            </w:r>
            <w:r w:rsidR="00F60585" w:rsidRPr="00524F43">
              <w:rPr>
                <w:rFonts w:cstheme="minorHAnsi"/>
                <w:color w:val="000000"/>
              </w:rPr>
              <w:t>249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3A837" w14:textId="41E06557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36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395F" w14:textId="7DE05DFB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194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AC0DC" w14:textId="75E75059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28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FB72" w14:textId="01E4E76E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 xml:space="preserve">4 </w:t>
            </w:r>
            <w:r w:rsidR="00F60585" w:rsidRPr="00524F43">
              <w:rPr>
                <w:rFonts w:cstheme="minorHAnsi"/>
                <w:color w:val="000000"/>
              </w:rPr>
              <w:t>377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420A" w14:textId="040EC240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41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</w:tr>
      <w:tr w:rsidR="00F60585" w:rsidRPr="00524F43" w14:paraId="243FC5B6" w14:textId="4CBC7916" w:rsidTr="00D47BE2">
        <w:trPr>
          <w:trHeight w:val="245"/>
        </w:trPr>
        <w:tc>
          <w:tcPr>
            <w:tcW w:w="1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33BFFE" w14:textId="77F0C2FB" w:rsidR="00F60585" w:rsidRPr="00524F43" w:rsidRDefault="003E326D" w:rsidP="003E326D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524F43">
              <w:rPr>
                <w:rFonts w:cstheme="minorHAnsi"/>
              </w:rPr>
              <w:lastRenderedPageBreak/>
              <w:t>SL à 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67B6" w14:textId="080110D2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C954B" w14:textId="3F29CA03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5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58E8" w14:textId="094ECA9D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77D04" w14:textId="4079725A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5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0042" w14:textId="0757459A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ABCD8" w14:textId="7CF2898F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5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6E48" w14:textId="748F483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28265" w14:textId="1DC2D50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6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260C" w14:textId="24274005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D6D88" w14:textId="54794AA3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4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E869" w14:textId="0C012BB4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19C7" w14:textId="3C96D3CC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5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</w:tr>
      <w:tr w:rsidR="00F60585" w:rsidRPr="00524F43" w14:paraId="1AC67161" w14:textId="01AFF0DE" w:rsidTr="00C3611A">
        <w:trPr>
          <w:trHeight w:val="383"/>
        </w:trPr>
        <w:tc>
          <w:tcPr>
            <w:tcW w:w="14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909FA6" w14:textId="6D623C24" w:rsidR="00F60585" w:rsidRPr="00524F43" w:rsidRDefault="003E326D" w:rsidP="00D47BE2">
            <w:pPr>
              <w:spacing w:line="276" w:lineRule="auto"/>
              <w:jc w:val="center"/>
              <w:rPr>
                <w:rFonts w:cstheme="minorHAnsi"/>
                <w:b/>
                <w:highlight w:val="yellow"/>
                <w:lang w:val="fr-CA"/>
              </w:rPr>
            </w:pPr>
            <w:r w:rsidRPr="00524F43">
              <w:rPr>
                <w:rFonts w:cstheme="minorHAnsi"/>
                <w:b/>
                <w:lang w:val="fr-CA"/>
              </w:rPr>
              <w:t>Toutes les 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9768C" w14:textId="3DAC1416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5D17E" w14:textId="01E623F2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49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2B9B2" w14:textId="62ECD4EF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 xml:space="preserve">1 </w:t>
            </w:r>
            <w:r w:rsidR="00F60585" w:rsidRPr="00524F43">
              <w:rPr>
                <w:rFonts w:cstheme="minorHAnsi"/>
                <w:b/>
                <w:bCs/>
                <w:color w:val="000000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AAC339" w14:textId="7341EE4F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61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0285E" w14:textId="25A4647C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E95CA3" w14:textId="43E468B0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30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3C5C8" w14:textId="4637A5D4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 xml:space="preserve">2 </w:t>
            </w:r>
            <w:r w:rsidR="00F60585" w:rsidRPr="00524F43">
              <w:rPr>
                <w:rFonts w:cstheme="minorHAnsi"/>
                <w:b/>
                <w:bCs/>
                <w:color w:val="00000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7916E" w14:textId="49AD5EAC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42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2E189" w14:textId="146BC676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02FD90" w14:textId="16DF28E2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31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9513B" w14:textId="3C5C7DED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 xml:space="preserve">4 </w:t>
            </w:r>
            <w:r w:rsidR="00F60585" w:rsidRPr="00524F43">
              <w:rPr>
                <w:rFonts w:cstheme="minorHAnsi"/>
                <w:b/>
                <w:bCs/>
                <w:color w:val="000000"/>
              </w:rPr>
              <w:t>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14A4" w14:textId="490061BD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46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</w:tr>
      <w:tr w:rsidR="00FE2977" w:rsidRPr="00524F43" w14:paraId="00EF37E1" w14:textId="11FCC6ED" w:rsidTr="00C3611A">
        <w:trPr>
          <w:trHeight w:val="397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F857A7" w14:textId="13C42A75" w:rsidR="00F60585" w:rsidRPr="00524F43" w:rsidRDefault="003E326D" w:rsidP="00D47BE2">
            <w:pPr>
              <w:spacing w:line="276" w:lineRule="auto"/>
              <w:jc w:val="center"/>
              <w:rPr>
                <w:rFonts w:cstheme="minorHAnsi"/>
                <w:b/>
                <w:highlight w:val="yellow"/>
              </w:rPr>
            </w:pPr>
            <w:r w:rsidRPr="00524F43">
              <w:rPr>
                <w:rFonts w:cstheme="minorHAnsi"/>
                <w:b/>
                <w:lang w:val="fr-CA"/>
              </w:rPr>
              <w:t>DEM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76B19" w14:textId="5A5329BE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E47838" w14:textId="40DF606F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4E9E3" w14:textId="048AD857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ED98BB" w14:textId="2CCA23A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2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93418" w14:textId="7D30181D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2067CB" w14:textId="7288991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0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A9FE1" w14:textId="34A29B35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143901" w14:textId="54AA8A77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BB309" w14:textId="0962A45B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700150" w14:textId="46DDDE0A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763B7" w14:textId="6B08AF69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146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8396E" w14:textId="6C422C49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</w:tr>
      <w:tr w:rsidR="00F60585" w:rsidRPr="00524F43" w14:paraId="6BB15489" w14:textId="1E7007CE" w:rsidTr="00D47BE2">
        <w:trPr>
          <w:trHeight w:val="244"/>
        </w:trPr>
        <w:tc>
          <w:tcPr>
            <w:tcW w:w="14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0B78F0" w14:textId="0DA29D3A" w:rsidR="00F60585" w:rsidRPr="00524F43" w:rsidRDefault="003E326D" w:rsidP="00D47BE2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524F43">
              <w:rPr>
                <w:rFonts w:cstheme="minorHAnsi"/>
              </w:rPr>
              <w:t>DEM (à OSLD)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73BF" w14:textId="0BA10DBC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410DF" w14:textId="79A709CA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1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147B" w14:textId="453B0BD2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66184" w14:textId="4A4009D9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1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CC96" w14:textId="3425E3EE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062D9" w14:textId="6834E1D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0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D5D4" w14:textId="769DEB0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40C4A" w14:textId="18842540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0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70C4" w14:textId="14515BA6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AC8AC" w14:textId="166338D9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0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1C0E" w14:textId="76423259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48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3151" w14:textId="445E5572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0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</w:tr>
      <w:tr w:rsidR="00F60585" w:rsidRPr="00524F43" w14:paraId="4DD9DC94" w14:textId="48B8D534" w:rsidTr="00D47BE2">
        <w:trPr>
          <w:trHeight w:val="244"/>
        </w:trPr>
        <w:tc>
          <w:tcPr>
            <w:tcW w:w="1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3F66BC" w14:textId="6775D9F9" w:rsidR="00F60585" w:rsidRPr="00524F43" w:rsidRDefault="003E326D" w:rsidP="00D47BE2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  <w:r w:rsidRPr="00524F43">
              <w:rPr>
                <w:rFonts w:cstheme="minorHAnsi"/>
                <w:lang w:val="fr-CA"/>
              </w:rPr>
              <w:t>Passage à l'OSLD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3CC0" w14:textId="63AD35B0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859E8" w14:textId="02F6178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0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F00D" w14:textId="7E04DC27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EE33D" w14:textId="4C118100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0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5DB2" w14:textId="0B795AFF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75AE4" w14:textId="11F403D1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0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C5F4" w14:textId="05E5966B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4F568" w14:textId="050D4A97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0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99D5" w14:textId="49A4ADA5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54E4F" w14:textId="5F6405FD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color w:val="000000"/>
              </w:rPr>
              <w:t>0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DB62" w14:textId="3DD0C88E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117E" w14:textId="5512CFA3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524F43">
              <w:rPr>
                <w:rFonts w:cstheme="minorHAnsi"/>
                <w:color w:val="000000"/>
              </w:rPr>
              <w:t>0</w:t>
            </w:r>
            <w:r w:rsidR="00A147FE" w:rsidRPr="00524F43">
              <w:rPr>
                <w:rFonts w:cstheme="minorHAnsi"/>
                <w:color w:val="000000"/>
              </w:rPr>
              <w:t xml:space="preserve"> </w:t>
            </w:r>
            <w:r w:rsidRPr="00524F43">
              <w:rPr>
                <w:rFonts w:cstheme="minorHAnsi"/>
                <w:color w:val="000000"/>
              </w:rPr>
              <w:t>%</w:t>
            </w:r>
          </w:p>
        </w:tc>
      </w:tr>
      <w:tr w:rsidR="00F60585" w:rsidRPr="00524F43" w14:paraId="7B3E382A" w14:textId="7D23F44C" w:rsidTr="00C3611A">
        <w:trPr>
          <w:trHeight w:val="401"/>
        </w:trPr>
        <w:tc>
          <w:tcPr>
            <w:tcW w:w="14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EFF63A" w14:textId="2334AABC" w:rsidR="00F60585" w:rsidRPr="00524F43" w:rsidRDefault="003E326D" w:rsidP="00D47BE2">
            <w:pPr>
              <w:spacing w:line="276" w:lineRule="auto"/>
              <w:jc w:val="center"/>
              <w:rPr>
                <w:rFonts w:cstheme="minorHAnsi"/>
                <w:b/>
                <w:highlight w:val="yellow"/>
              </w:rPr>
            </w:pPr>
            <w:r w:rsidRPr="00524F43">
              <w:rPr>
                <w:rFonts w:cstheme="minorHAnsi"/>
                <w:b/>
                <w:lang w:val="fr-CA"/>
              </w:rPr>
              <w:t>Toutes les OSLD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5EE74" w14:textId="6C76E6D6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59BABF" w14:textId="25762A01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E0CB9" w14:textId="333C7B52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1AFF28" w14:textId="5CE588B0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B7561" w14:textId="5487DEE0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92C788" w14:textId="211FC36B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0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D7635" w14:textId="2FCE8C7D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ACCC3C" w14:textId="70C46324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3F2BD" w14:textId="1DB192E5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40770" w14:textId="350ED47D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0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7CEB6" w14:textId="4D53446E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00C9B" w14:textId="349878C9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1</w:t>
            </w:r>
            <w:r w:rsidR="00A147FE" w:rsidRPr="00524F4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4F43">
              <w:rPr>
                <w:rFonts w:cstheme="minorHAnsi"/>
                <w:b/>
                <w:bCs/>
                <w:color w:val="000000"/>
              </w:rPr>
              <w:t>%</w:t>
            </w:r>
          </w:p>
        </w:tc>
      </w:tr>
      <w:tr w:rsidR="00F60585" w:rsidRPr="00524F43" w14:paraId="1D67250C" w14:textId="6AD08008" w:rsidTr="00C3611A">
        <w:trPr>
          <w:trHeight w:val="385"/>
        </w:trPr>
        <w:tc>
          <w:tcPr>
            <w:tcW w:w="14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CFD935A" w14:textId="77777777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highlight w:val="yellow"/>
              </w:rPr>
            </w:pPr>
            <w:r w:rsidRPr="00524F43">
              <w:rPr>
                <w:rFonts w:cstheme="minorHAnsi"/>
                <w:b/>
              </w:rPr>
              <w:t>Total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0AB358" w14:textId="3C254236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734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08F1409" w14:textId="59131A15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004150" w14:textId="256E61F8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 xml:space="preserve">2 </w:t>
            </w:r>
            <w:r w:rsidR="00F60585" w:rsidRPr="00524F43">
              <w:rPr>
                <w:rFonts w:cstheme="minorHAnsi"/>
                <w:b/>
                <w:bCs/>
                <w:color w:val="000000"/>
              </w:rPr>
              <w:t>703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0D65BB4" w14:textId="4CDC798F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88CBDD" w14:textId="3130B66F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437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01B9B6" w14:textId="41304C4C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3E4F56" w14:textId="44133D61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 xml:space="preserve">6 </w:t>
            </w:r>
            <w:r w:rsidR="00F60585" w:rsidRPr="00524F43">
              <w:rPr>
                <w:rFonts w:cstheme="minorHAnsi"/>
                <w:b/>
                <w:bCs/>
                <w:color w:val="000000"/>
              </w:rPr>
              <w:t>204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F767661" w14:textId="74EBE84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A81C70" w14:textId="2E1955B9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>697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257CD2E" w14:textId="193B08D8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95BB56" w14:textId="552938F4" w:rsidR="00F60585" w:rsidRPr="00524F43" w:rsidRDefault="0013651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24F43">
              <w:rPr>
                <w:rFonts w:cstheme="minorHAnsi"/>
                <w:b/>
                <w:bCs/>
                <w:color w:val="000000"/>
              </w:rPr>
              <w:t xml:space="preserve">10 </w:t>
            </w:r>
            <w:r w:rsidR="00F60585" w:rsidRPr="00524F43">
              <w:rPr>
                <w:rFonts w:cstheme="minorHAnsi"/>
                <w:b/>
                <w:bCs/>
                <w:color w:val="000000"/>
              </w:rPr>
              <w:t>775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CC980F" w14:textId="08CF1586" w:rsidR="00F60585" w:rsidRPr="00524F43" w:rsidRDefault="00F60585" w:rsidP="00D47BE2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7FD130E7" w14:textId="062D2122" w:rsidR="00601073" w:rsidRPr="00524F43" w:rsidRDefault="00244910" w:rsidP="00244910">
      <w:pPr>
        <w:rPr>
          <w:rFonts w:cstheme="minorHAnsi"/>
          <w:bCs/>
          <w:i/>
          <w:highlight w:val="yellow"/>
          <w:lang w:val="fr-CA"/>
        </w:rPr>
      </w:pPr>
      <w:r w:rsidRPr="00524F43">
        <w:rPr>
          <w:rFonts w:cstheme="minorHAnsi"/>
          <w:b/>
          <w:i/>
          <w:lang w:val="fr-CA"/>
        </w:rPr>
        <w:t>*Autres</w:t>
      </w:r>
      <w:r w:rsidRPr="00524F43">
        <w:rPr>
          <w:rFonts w:cstheme="minorHAnsi"/>
          <w:i/>
          <w:lang w:val="fr-CA"/>
        </w:rPr>
        <w:t xml:space="preserve"> comprennent les délinquants qui ne s'identifient pas eux-mêmes, ainsi que ceux qui s'identifient comme</w:t>
      </w:r>
      <w:r w:rsidR="00B1413C">
        <w:rPr>
          <w:rFonts w:cstheme="minorHAnsi"/>
          <w:i/>
          <w:lang w:val="fr-CA"/>
        </w:rPr>
        <w:t xml:space="preserve"> étant</w:t>
      </w:r>
      <w:r w:rsidRPr="00524F43">
        <w:rPr>
          <w:rFonts w:cstheme="minorHAnsi"/>
          <w:i/>
          <w:lang w:val="fr-CA"/>
        </w:rPr>
        <w:t xml:space="preserve"> Arabes/Asiatiques occidentaux, Latino-Américains, Multiraciaux/</w:t>
      </w:r>
      <w:r w:rsidR="00960FB2" w:rsidRPr="00524F43">
        <w:rPr>
          <w:rFonts w:cstheme="minorHAnsi"/>
          <w:i/>
          <w:lang w:val="fr-CA"/>
        </w:rPr>
        <w:t>Ethniques</w:t>
      </w:r>
      <w:r w:rsidRPr="00524F43">
        <w:rPr>
          <w:rFonts w:cstheme="minorHAnsi"/>
          <w:i/>
          <w:lang w:val="fr-CA"/>
        </w:rPr>
        <w:t xml:space="preserve">, Océaniens, Indiens d'Asie, Philippins, Hispaniques, </w:t>
      </w:r>
      <w:r w:rsidR="00960FB2">
        <w:rPr>
          <w:rFonts w:cstheme="minorHAnsi"/>
          <w:i/>
          <w:lang w:val="fr-CA"/>
        </w:rPr>
        <w:t>A</w:t>
      </w:r>
      <w:r w:rsidRPr="00524F43">
        <w:rPr>
          <w:rFonts w:cstheme="minorHAnsi"/>
          <w:i/>
          <w:lang w:val="fr-CA"/>
        </w:rPr>
        <w:t xml:space="preserve">utres et </w:t>
      </w:r>
      <w:r w:rsidR="00960FB2">
        <w:rPr>
          <w:rFonts w:cstheme="minorHAnsi"/>
          <w:i/>
          <w:lang w:val="fr-CA"/>
        </w:rPr>
        <w:t>I</w:t>
      </w:r>
      <w:r w:rsidRPr="00524F43">
        <w:rPr>
          <w:rFonts w:cstheme="minorHAnsi"/>
          <w:i/>
          <w:lang w:val="fr-CA"/>
        </w:rPr>
        <w:t>ncapables de préciser.</w:t>
      </w:r>
    </w:p>
    <w:p w14:paraId="245275C4" w14:textId="7C8D07F8" w:rsidR="00B13ADB" w:rsidRPr="00524F43" w:rsidRDefault="00244910" w:rsidP="00244910">
      <w:pPr>
        <w:rPr>
          <w:rFonts w:cstheme="minorHAnsi"/>
          <w:highlight w:val="yellow"/>
          <w:lang w:val="fr-CA"/>
        </w:rPr>
      </w:pPr>
      <w:r w:rsidRPr="00524F43">
        <w:rPr>
          <w:rFonts w:cstheme="minorHAnsi"/>
          <w:b/>
          <w:lang w:val="fr-CA"/>
        </w:rPr>
        <w:t>Nota :</w:t>
      </w:r>
      <w:r w:rsidRPr="00524F43">
        <w:rPr>
          <w:rFonts w:cstheme="minorHAnsi"/>
          <w:lang w:val="fr-CA"/>
        </w:rPr>
        <w:t xml:space="preserve"> Les libérations exclu</w:t>
      </w:r>
      <w:r w:rsidR="00487C28">
        <w:rPr>
          <w:rFonts w:cstheme="minorHAnsi"/>
          <w:lang w:val="fr-CA"/>
        </w:rPr>
        <w:t>e</w:t>
      </w:r>
      <w:r w:rsidRPr="00524F43">
        <w:rPr>
          <w:rFonts w:cstheme="minorHAnsi"/>
          <w:lang w:val="fr-CA"/>
        </w:rPr>
        <w:t xml:space="preserve">s étaient 52 </w:t>
      </w:r>
      <w:r w:rsidR="00B1413C">
        <w:rPr>
          <w:rFonts w:cstheme="minorHAnsi"/>
          <w:lang w:val="fr-CA"/>
        </w:rPr>
        <w:t xml:space="preserve">délinquants </w:t>
      </w:r>
      <w:r w:rsidR="00195E83">
        <w:rPr>
          <w:rFonts w:cstheme="minorHAnsi"/>
          <w:lang w:val="fr-CA"/>
        </w:rPr>
        <w:t>décédés et 53 « A</w:t>
      </w:r>
      <w:r w:rsidRPr="00524F43">
        <w:rPr>
          <w:rFonts w:cstheme="minorHAnsi"/>
          <w:lang w:val="fr-CA"/>
        </w:rPr>
        <w:t>utres », pour un total de 105.</w:t>
      </w:r>
    </w:p>
    <w:p w14:paraId="06545310" w14:textId="0F90B9DC" w:rsidR="00F60585" w:rsidRPr="00A80DF6" w:rsidRDefault="00244910" w:rsidP="00244910">
      <w:pPr>
        <w:rPr>
          <w:rFonts w:cstheme="minorHAnsi"/>
          <w:highlight w:val="yellow"/>
          <w:lang w:val="fr-CA"/>
        </w:rPr>
      </w:pPr>
      <w:r w:rsidRPr="00524F43">
        <w:rPr>
          <w:rFonts w:cstheme="minorHAnsi"/>
          <w:b/>
          <w:lang w:val="fr-CA"/>
        </w:rPr>
        <w:t>Source de données :</w:t>
      </w:r>
      <w:r w:rsidRPr="00524F43">
        <w:rPr>
          <w:rFonts w:cstheme="minorHAnsi"/>
          <w:lang w:val="fr-CA"/>
        </w:rPr>
        <w:t xml:space="preserve"> CLCC-SID, SGD. Date d'extraction des données 2018-04-08</w:t>
      </w:r>
      <w:r w:rsidR="00B1413C">
        <w:rPr>
          <w:rFonts w:cstheme="minorHAnsi"/>
          <w:lang w:val="fr-CA"/>
        </w:rPr>
        <w:t>.</w:t>
      </w:r>
    </w:p>
    <w:p w14:paraId="065015B3" w14:textId="77777777" w:rsidR="00601073" w:rsidRPr="00A80DF6" w:rsidRDefault="00601073" w:rsidP="00DA70D5">
      <w:pPr>
        <w:spacing w:after="40"/>
        <w:rPr>
          <w:rFonts w:cstheme="minorHAnsi"/>
          <w:highlight w:val="yellow"/>
          <w:lang w:val="fr-CA"/>
        </w:rPr>
      </w:pPr>
    </w:p>
    <w:p w14:paraId="5D1276A3" w14:textId="77777777" w:rsidR="007C13BE" w:rsidRPr="00524F43" w:rsidRDefault="007C13BE" w:rsidP="00937F07">
      <w:pPr>
        <w:spacing w:after="40"/>
        <w:rPr>
          <w:rFonts w:cstheme="minorHAnsi"/>
          <w:b/>
          <w:lang w:val="fr-CA"/>
        </w:rPr>
      </w:pPr>
      <w:r w:rsidRPr="00524F43">
        <w:rPr>
          <w:rFonts w:cstheme="minorHAnsi"/>
          <w:b/>
          <w:lang w:val="fr-CA"/>
        </w:rPr>
        <w:t>Acronymes utilisés dans le tableau</w:t>
      </w:r>
    </w:p>
    <w:p w14:paraId="285E437A" w14:textId="6B102976" w:rsidR="007C13BE" w:rsidRPr="00524F43" w:rsidRDefault="00244910" w:rsidP="00937F07">
      <w:pPr>
        <w:spacing w:after="40"/>
        <w:rPr>
          <w:rFonts w:cstheme="minorHAnsi"/>
          <w:lang w:val="fr-CA"/>
        </w:rPr>
      </w:pPr>
      <w:r w:rsidRPr="00524F43">
        <w:rPr>
          <w:rFonts w:cstheme="minorHAnsi"/>
          <w:lang w:val="fr-CA"/>
        </w:rPr>
        <w:t>SL</w:t>
      </w:r>
      <w:r w:rsidRPr="00524F43">
        <w:rPr>
          <w:rFonts w:cstheme="minorHAnsi"/>
          <w:lang w:val="fr-CA"/>
        </w:rPr>
        <w:tab/>
      </w:r>
      <w:r w:rsidR="007C13BE" w:rsidRPr="00524F43">
        <w:rPr>
          <w:rFonts w:cstheme="minorHAnsi"/>
          <w:lang w:val="fr-CA"/>
        </w:rPr>
        <w:t>Semi-liberté</w:t>
      </w:r>
    </w:p>
    <w:p w14:paraId="434F6740" w14:textId="6E52AC24" w:rsidR="007C13BE" w:rsidRPr="00524F43" w:rsidRDefault="00244910" w:rsidP="00937F07">
      <w:pPr>
        <w:spacing w:after="40"/>
        <w:rPr>
          <w:rFonts w:cstheme="minorHAnsi"/>
          <w:lang w:val="fr-CA"/>
        </w:rPr>
      </w:pPr>
      <w:r w:rsidRPr="00524F43">
        <w:rPr>
          <w:rFonts w:cstheme="minorHAnsi"/>
          <w:lang w:val="fr-CA"/>
        </w:rPr>
        <w:t>LCT</w:t>
      </w:r>
      <w:r w:rsidRPr="00524F43">
        <w:rPr>
          <w:rFonts w:cstheme="minorHAnsi"/>
          <w:lang w:val="fr-CA"/>
        </w:rPr>
        <w:tab/>
      </w:r>
      <w:r w:rsidR="007C13BE" w:rsidRPr="00524F43">
        <w:rPr>
          <w:rFonts w:cstheme="minorHAnsi"/>
          <w:lang w:val="fr-CA"/>
        </w:rPr>
        <w:t>Libération conditionnelle totale</w:t>
      </w:r>
    </w:p>
    <w:p w14:paraId="5838EA79" w14:textId="0E372BAB" w:rsidR="007C13BE" w:rsidRPr="00524F43" w:rsidRDefault="00244910" w:rsidP="00937F07">
      <w:pPr>
        <w:spacing w:after="40"/>
        <w:rPr>
          <w:rFonts w:cstheme="minorHAnsi"/>
          <w:lang w:val="fr-CA"/>
        </w:rPr>
      </w:pPr>
      <w:r w:rsidRPr="00524F43">
        <w:rPr>
          <w:rFonts w:cstheme="minorHAnsi"/>
          <w:lang w:val="fr-CA"/>
        </w:rPr>
        <w:t>LO</w:t>
      </w:r>
      <w:r w:rsidRPr="00524F43">
        <w:rPr>
          <w:rFonts w:cstheme="minorHAnsi"/>
          <w:lang w:val="fr-CA"/>
        </w:rPr>
        <w:tab/>
      </w:r>
      <w:r w:rsidR="007C13BE" w:rsidRPr="00524F43">
        <w:rPr>
          <w:rFonts w:cstheme="minorHAnsi"/>
          <w:lang w:val="fr-CA"/>
        </w:rPr>
        <w:t>Libération d'office</w:t>
      </w:r>
    </w:p>
    <w:p w14:paraId="1A881733" w14:textId="3B5C15D0" w:rsidR="007C13BE" w:rsidRPr="00524F43" w:rsidRDefault="00244910" w:rsidP="00937F07">
      <w:pPr>
        <w:spacing w:after="40"/>
        <w:rPr>
          <w:rFonts w:cstheme="minorHAnsi"/>
          <w:lang w:val="fr-CA"/>
        </w:rPr>
      </w:pPr>
      <w:r w:rsidRPr="00524F43">
        <w:rPr>
          <w:rFonts w:cstheme="minorHAnsi"/>
          <w:lang w:val="fr-CA"/>
        </w:rPr>
        <w:t>DEM</w:t>
      </w:r>
      <w:r w:rsidRPr="00524F43">
        <w:rPr>
          <w:rFonts w:cstheme="minorHAnsi"/>
          <w:lang w:val="fr-CA"/>
        </w:rPr>
        <w:tab/>
      </w:r>
      <w:r w:rsidR="007C13BE" w:rsidRPr="00524F43">
        <w:rPr>
          <w:rFonts w:cstheme="minorHAnsi"/>
          <w:lang w:val="fr-CA"/>
        </w:rPr>
        <w:t xml:space="preserve">Date d'expiration du mandat </w:t>
      </w:r>
    </w:p>
    <w:p w14:paraId="71EEC0F0" w14:textId="297023C3" w:rsidR="007C13BE" w:rsidRPr="00524F43" w:rsidRDefault="00244910" w:rsidP="00937F07">
      <w:pPr>
        <w:spacing w:after="40"/>
        <w:rPr>
          <w:rFonts w:cstheme="minorHAnsi"/>
          <w:lang w:val="fr-CA"/>
        </w:rPr>
      </w:pPr>
      <w:r w:rsidRPr="00524F43">
        <w:rPr>
          <w:rFonts w:cstheme="minorHAnsi"/>
          <w:lang w:val="fr-CA"/>
        </w:rPr>
        <w:t>OSLD</w:t>
      </w:r>
      <w:r w:rsidRPr="00524F43">
        <w:rPr>
          <w:rFonts w:cstheme="minorHAnsi"/>
          <w:lang w:val="fr-CA"/>
        </w:rPr>
        <w:tab/>
      </w:r>
      <w:r w:rsidR="007C13BE" w:rsidRPr="00524F43">
        <w:rPr>
          <w:rFonts w:cstheme="minorHAnsi"/>
          <w:lang w:val="fr-CA"/>
        </w:rPr>
        <w:t>Ordonnance de surveillance de long durée</w:t>
      </w:r>
    </w:p>
    <w:p w14:paraId="1E2808FB" w14:textId="77777777" w:rsidR="00B13ADB" w:rsidRPr="00524F43" w:rsidRDefault="00B13ADB" w:rsidP="00B13ADB">
      <w:pPr>
        <w:rPr>
          <w:rFonts w:cstheme="minorHAnsi"/>
          <w:lang w:val="fr-CA"/>
        </w:rPr>
      </w:pPr>
    </w:p>
    <w:sectPr w:rsidR="00B13ADB" w:rsidRPr="00524F43" w:rsidSect="00132D80">
      <w:footerReference w:type="default" r:id="rId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29757" w14:textId="77777777" w:rsidR="00BF1944" w:rsidRDefault="00BF1944" w:rsidP="00132D80">
      <w:pPr>
        <w:spacing w:after="0" w:line="240" w:lineRule="auto"/>
      </w:pPr>
      <w:r>
        <w:separator/>
      </w:r>
    </w:p>
  </w:endnote>
  <w:endnote w:type="continuationSeparator" w:id="0">
    <w:p w14:paraId="2BE4A06A" w14:textId="77777777" w:rsidR="00BF1944" w:rsidRDefault="00BF1944" w:rsidP="0013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653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E955A" w14:textId="10FE36A2" w:rsidR="00132D80" w:rsidRDefault="00132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27C161" w14:textId="77777777" w:rsidR="00132D80" w:rsidRDefault="00132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BD3D" w14:textId="77777777" w:rsidR="00BF1944" w:rsidRDefault="00BF1944" w:rsidP="00132D80">
      <w:pPr>
        <w:spacing w:after="0" w:line="240" w:lineRule="auto"/>
      </w:pPr>
      <w:r>
        <w:separator/>
      </w:r>
    </w:p>
  </w:footnote>
  <w:footnote w:type="continuationSeparator" w:id="0">
    <w:p w14:paraId="628DE6A2" w14:textId="77777777" w:rsidR="00BF1944" w:rsidRDefault="00BF1944" w:rsidP="0013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0592"/>
    <w:multiLevelType w:val="hybridMultilevel"/>
    <w:tmpl w:val="452AC4AC"/>
    <w:lvl w:ilvl="0" w:tplc="B7302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D7"/>
    <w:rsid w:val="00080B4C"/>
    <w:rsid w:val="0009301B"/>
    <w:rsid w:val="000C5C90"/>
    <w:rsid w:val="00132D80"/>
    <w:rsid w:val="00136515"/>
    <w:rsid w:val="00153945"/>
    <w:rsid w:val="00195E83"/>
    <w:rsid w:val="00244910"/>
    <w:rsid w:val="002F4582"/>
    <w:rsid w:val="00321C6F"/>
    <w:rsid w:val="003437FB"/>
    <w:rsid w:val="003758DE"/>
    <w:rsid w:val="003D5464"/>
    <w:rsid w:val="003E326D"/>
    <w:rsid w:val="004316E9"/>
    <w:rsid w:val="00487C28"/>
    <w:rsid w:val="004C72CB"/>
    <w:rsid w:val="004E423A"/>
    <w:rsid w:val="00524F43"/>
    <w:rsid w:val="005D041D"/>
    <w:rsid w:val="00601073"/>
    <w:rsid w:val="00602F58"/>
    <w:rsid w:val="00761ED4"/>
    <w:rsid w:val="0078420A"/>
    <w:rsid w:val="00785109"/>
    <w:rsid w:val="007C13BE"/>
    <w:rsid w:val="007D627C"/>
    <w:rsid w:val="0089015C"/>
    <w:rsid w:val="00937F07"/>
    <w:rsid w:val="00960FB2"/>
    <w:rsid w:val="00A147FE"/>
    <w:rsid w:val="00A76E86"/>
    <w:rsid w:val="00A80DF6"/>
    <w:rsid w:val="00B13ADB"/>
    <w:rsid w:val="00B1413C"/>
    <w:rsid w:val="00B15A97"/>
    <w:rsid w:val="00B27AA4"/>
    <w:rsid w:val="00B54B55"/>
    <w:rsid w:val="00B67BC6"/>
    <w:rsid w:val="00B86746"/>
    <w:rsid w:val="00B93EA6"/>
    <w:rsid w:val="00BC084F"/>
    <w:rsid w:val="00BE17EF"/>
    <w:rsid w:val="00BF1944"/>
    <w:rsid w:val="00BF72D3"/>
    <w:rsid w:val="00C3611A"/>
    <w:rsid w:val="00C406B5"/>
    <w:rsid w:val="00CF59F6"/>
    <w:rsid w:val="00D47BE2"/>
    <w:rsid w:val="00D643FD"/>
    <w:rsid w:val="00D7374E"/>
    <w:rsid w:val="00DA70D5"/>
    <w:rsid w:val="00E04EA3"/>
    <w:rsid w:val="00E30B41"/>
    <w:rsid w:val="00E736FE"/>
    <w:rsid w:val="00E8515D"/>
    <w:rsid w:val="00E9244C"/>
    <w:rsid w:val="00F12DD7"/>
    <w:rsid w:val="00F60585"/>
    <w:rsid w:val="00F6235C"/>
    <w:rsid w:val="00F71780"/>
    <w:rsid w:val="00F97DAB"/>
    <w:rsid w:val="00FC749A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4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80"/>
  </w:style>
  <w:style w:type="paragraph" w:styleId="Footer">
    <w:name w:val="footer"/>
    <w:basedOn w:val="Normal"/>
    <w:link w:val="FooterChar"/>
    <w:uiPriority w:val="99"/>
    <w:unhideWhenUsed/>
    <w:rsid w:val="0013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4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80"/>
  </w:style>
  <w:style w:type="paragraph" w:styleId="Footer">
    <w:name w:val="footer"/>
    <w:basedOn w:val="Normal"/>
    <w:link w:val="FooterChar"/>
    <w:uiPriority w:val="99"/>
    <w:unhideWhenUsed/>
    <w:rsid w:val="0013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E3332A1EF6C4A81CC649AD025BDF9" ma:contentTypeVersion="5" ma:contentTypeDescription="Create a new document." ma:contentTypeScope="" ma:versionID="36b0cfa9ae6511c4838208c03b3673db">
  <xsd:schema xmlns:xsd="http://www.w3.org/2001/XMLSchema" xmlns:xs="http://www.w3.org/2001/XMLSchema" xmlns:p="http://schemas.microsoft.com/office/2006/metadata/properties" xmlns:ns2="1a518bee-6065-449e-9798-af5b1469c654" xmlns:ns3="85e6b9f1-03f9-4a9b-b66b-396d4101c826" targetNamespace="http://schemas.microsoft.com/office/2006/metadata/properties" ma:root="true" ma:fieldsID="54479ea2f86c553f2f5daf627143b135" ns2:_="" ns3:_="">
    <xsd:import namespace="1a518bee-6065-449e-9798-af5b1469c654"/>
    <xsd:import namespace="85e6b9f1-03f9-4a9b-b66b-396d4101c8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cationUniqueRecordID" minOccurs="0"/>
                <xsd:element ref="ns3:Final_x0020_Version_x0020_Approved_x0020_by_x0020_DPC" minOccurs="0"/>
                <xsd:element ref="ns3:Issue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18bee-6065-449e-9798-af5b1469c6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6b9f1-03f9-4a9b-b66b-396d4101c826" elementFormDefault="qualified">
    <xsd:import namespace="http://schemas.microsoft.com/office/2006/documentManagement/types"/>
    <xsd:import namespace="http://schemas.microsoft.com/office/infopath/2007/PartnerControls"/>
    <xsd:element name="PublicationUniqueRecordID" ma:index="11" nillable="true" ma:displayName="PublicationUniqueRecordID" ma:description="Publication UniqueRecordID is Generated By the Iris Application to identify the Document." ma:indexed="true" ma:internalName="PublicationUniqueRecordID">
      <xsd:simpleType>
        <xsd:restriction base="dms:Text">
          <xsd:maxLength value="50"/>
        </xsd:restriction>
      </xsd:simpleType>
    </xsd:element>
    <xsd:element name="Final_x0020_Version_x0020_Approved_x0020_by_x0020_DPC" ma:index="12" nillable="true" ma:displayName="Final Version Approved by DPC" ma:default="0" ma:internalName="Final_x0020_Version_x0020_Approved_x0020_by_x0020_DPC">
      <xsd:simpleType>
        <xsd:restriction base="dms:Boolean"/>
      </xsd:simpleType>
    </xsd:element>
    <xsd:element name="Issue_x0020_Number" ma:index="13" nillable="true" ma:displayName="Issue Number" ma:decimals="0" ma:internalName="Issue_x0020_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UniqueRecordID xmlns="85e6b9f1-03f9-4a9b-b66b-396d4101c826">dba85f9a-fa3b-4994-934f-02d8e711363d</PublicationUniqueRecordID>
    <Final_x0020_Version_x0020_Approved_x0020_by_x0020_DPC xmlns="85e6b9f1-03f9-4a9b-b66b-396d4101c826">false</Final_x0020_Version_x0020_Approved_x0020_by_x0020_DPC>
    <Issue_x0020_Number xmlns="85e6b9f1-03f9-4a9b-b66b-396d4101c826" xsi:nil="true"/>
    <_dlc_DocId xmlns="1a518bee-6065-449e-9798-af5b1469c654">YYWFM6NNFZQJ-479-33338</_dlc_DocId>
    <_dlc_DocIdUrl xmlns="1a518bee-6065-449e-9798-af5b1469c654">
      <Url>http://sendoc02/iris/_layouts/15/DocIdRedir.aspx?ID=YYWFM6NNFZQJ-479-33338</Url>
      <Description>YYWFM6NNFZQJ-479-33338</Description>
    </_dlc_DocIdUrl>
  </documentManagement>
</p:properties>
</file>

<file path=customXml/itemProps1.xml><?xml version="1.0" encoding="utf-8"?>
<ds:datastoreItem xmlns:ds="http://schemas.openxmlformats.org/officeDocument/2006/customXml" ds:itemID="{FA822B26-DC10-4CBD-B24D-1B5734D3A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2598C-4328-45E3-901D-DF7D0D0E4E3A}"/>
</file>

<file path=customXml/itemProps3.xml><?xml version="1.0" encoding="utf-8"?>
<ds:datastoreItem xmlns:ds="http://schemas.openxmlformats.org/officeDocument/2006/customXml" ds:itemID="{9081B80D-D94F-4355-93E7-CD0BB9CE75CA}"/>
</file>

<file path=customXml/itemProps4.xml><?xml version="1.0" encoding="utf-8"?>
<ds:datastoreItem xmlns:ds="http://schemas.openxmlformats.org/officeDocument/2006/customXml" ds:itemID="{08694289-C678-4AC2-8A18-B2F8BA73E03D}"/>
</file>

<file path=customXml/itemProps5.xml><?xml version="1.0" encoding="utf-8"?>
<ds:datastoreItem xmlns:ds="http://schemas.openxmlformats.org/officeDocument/2006/customXml" ds:itemID="{6129E198-757D-4FEB-B7F8-E6504A99C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 Alex (PBC-CLCC NO-BN)</dc:creator>
  <cp:keywords/>
  <dc:description/>
  <cp:lastModifiedBy>Bogan, Valerie</cp:lastModifiedBy>
  <cp:revision>3</cp:revision>
  <cp:lastPrinted>2019-05-01T14:58:00Z</cp:lastPrinted>
  <dcterms:created xsi:type="dcterms:W3CDTF">2019-05-03T14:18:00Z</dcterms:created>
  <dcterms:modified xsi:type="dcterms:W3CDTF">2019-05-03T18:50:00Z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0x0101005A1E3332A1EF6C4A81CC649AD025BDF9</vt:lpwstr>
  </property>
  <property fmtid="{D5CDD505-2E9C-101B-9397-08002B2CF9AE}" pid="3" name="_dlc_DocIdItemGuid">
    <vt:lpwstr>10cab670-76fa-4337-9ea8-d037ff3bacb8</vt:lpwstr>
  </property>
</Properties>
</file>