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30" w:rsidRDefault="00B44630" w:rsidP="006D33FB">
      <w:pPr>
        <w:rPr>
          <w:rFonts w:ascii="Arial" w:hAnsi="Arial" w:cs="Arial"/>
          <w:sz w:val="28"/>
          <w:szCs w:val="28"/>
          <w:lang w:val="en-CA"/>
        </w:rPr>
      </w:pPr>
      <w:r>
        <w:rPr>
          <w:rFonts w:ascii="Arial" w:hAnsi="Arial" w:cs="Arial"/>
          <w:sz w:val="28"/>
          <w:szCs w:val="28"/>
          <w:lang w:val="en-CA"/>
        </w:rPr>
        <w:t>DÉBUT PAGE 1</w:t>
      </w:r>
    </w:p>
    <w:p w:rsidR="00B44630" w:rsidRDefault="00B44630" w:rsidP="006D33FB">
      <w:pPr>
        <w:rPr>
          <w:rFonts w:ascii="Arial" w:hAnsi="Arial" w:cs="Arial"/>
          <w:sz w:val="28"/>
          <w:szCs w:val="28"/>
          <w:lang w:val="en-CA"/>
        </w:rPr>
      </w:pPr>
    </w:p>
    <w:p w:rsidR="00B44630" w:rsidRPr="00B44630" w:rsidRDefault="00B44630" w:rsidP="006D33FB">
      <w:pPr>
        <w:rPr>
          <w:rFonts w:ascii="Arial" w:hAnsi="Arial" w:cs="Arial"/>
          <w:sz w:val="28"/>
          <w:szCs w:val="28"/>
        </w:rPr>
      </w:pPr>
      <w:r w:rsidRPr="00B44630">
        <w:rPr>
          <w:rFonts w:ascii="Arial" w:hAnsi="Arial" w:cs="Arial"/>
          <w:sz w:val="28"/>
          <w:szCs w:val="28"/>
          <w:lang w:val="en-CA"/>
        </w:rPr>
        <w:t xml:space="preserve">DÉBUT NOTE </w:t>
      </w:r>
      <w:r w:rsidRPr="00B44630">
        <w:rPr>
          <w:rFonts w:ascii="Arial" w:hAnsi="Arial" w:cs="Arial"/>
          <w:sz w:val="28"/>
          <w:szCs w:val="28"/>
        </w:rPr>
        <w:t>DU PRODUCTEUR:</w:t>
      </w:r>
    </w:p>
    <w:p w:rsidR="00B44630" w:rsidRPr="00B44630" w:rsidRDefault="00B44630" w:rsidP="006D33FB">
      <w:pPr>
        <w:ind w:right="-41"/>
        <w:rPr>
          <w:rFonts w:ascii="Arial" w:hAnsi="Arial" w:cs="Arial"/>
          <w:sz w:val="28"/>
          <w:szCs w:val="28"/>
        </w:rPr>
      </w:pPr>
      <w:r w:rsidRPr="00B44630">
        <w:rPr>
          <w:rFonts w:ascii="Arial" w:hAnsi="Arial" w:cs="Arial"/>
          <w:sz w:val="28"/>
          <w:szCs w:val="28"/>
        </w:rPr>
        <w:t>Logo d</w:t>
      </w:r>
      <w:r>
        <w:rPr>
          <w:rFonts w:ascii="Arial" w:hAnsi="Arial" w:cs="Arial"/>
          <w:sz w:val="28"/>
          <w:szCs w:val="28"/>
        </w:rPr>
        <w:t>e l’organisme</w:t>
      </w:r>
      <w:r>
        <w:rPr>
          <w:rFonts w:ascii="Arial" w:hAnsi="Arial" w:cs="Arial"/>
          <w:b/>
          <w:sz w:val="28"/>
          <w:szCs w:val="28"/>
        </w:rPr>
        <w:t xml:space="preserve"> </w:t>
      </w:r>
      <w:r w:rsidR="006D33FB">
        <w:rPr>
          <w:rFonts w:ascii="Arial" w:hAnsi="Arial" w:cs="Arial"/>
          <w:b/>
          <w:sz w:val="28"/>
          <w:szCs w:val="28"/>
        </w:rPr>
        <w:t>« </w:t>
      </w:r>
      <w:proofErr w:type="spellStart"/>
      <w:r w:rsidRPr="00B44630">
        <w:rPr>
          <w:rFonts w:ascii="Arial" w:hAnsi="Arial" w:cs="Arial"/>
          <w:b/>
          <w:sz w:val="28"/>
          <w:szCs w:val="28"/>
        </w:rPr>
        <w:t>D</w:t>
      </w:r>
      <w:r w:rsidRPr="00B44630">
        <w:rPr>
          <w:rFonts w:ascii="Arial" w:hAnsi="Arial" w:cs="Arial"/>
          <w:sz w:val="28"/>
          <w:szCs w:val="28"/>
        </w:rPr>
        <w:t>EAF</w:t>
      </w:r>
      <w:proofErr w:type="spellEnd"/>
      <w:r w:rsidRPr="00B44630">
        <w:rPr>
          <w:rFonts w:ascii="Arial" w:hAnsi="Arial" w:cs="Arial"/>
          <w:sz w:val="28"/>
          <w:szCs w:val="28"/>
        </w:rPr>
        <w:t xml:space="preserve"> </w:t>
      </w:r>
      <w:r w:rsidRPr="00B44630">
        <w:rPr>
          <w:rFonts w:ascii="Arial" w:hAnsi="Arial" w:cs="Arial"/>
          <w:b/>
          <w:sz w:val="28"/>
          <w:szCs w:val="28"/>
        </w:rPr>
        <w:t>W</w:t>
      </w:r>
      <w:r w:rsidRPr="00B44630">
        <w:rPr>
          <w:rFonts w:ascii="Arial" w:hAnsi="Arial" w:cs="Arial"/>
          <w:sz w:val="28"/>
          <w:szCs w:val="28"/>
        </w:rPr>
        <w:t xml:space="preserve">IRELESS </w:t>
      </w:r>
      <w:r w:rsidRPr="00B44630">
        <w:rPr>
          <w:rFonts w:ascii="Arial" w:hAnsi="Arial" w:cs="Arial"/>
          <w:b/>
          <w:sz w:val="28"/>
          <w:szCs w:val="28"/>
        </w:rPr>
        <w:t>C</w:t>
      </w:r>
      <w:r w:rsidRPr="00B44630">
        <w:rPr>
          <w:rFonts w:ascii="Arial" w:hAnsi="Arial" w:cs="Arial"/>
          <w:sz w:val="28"/>
          <w:szCs w:val="28"/>
        </w:rPr>
        <w:t xml:space="preserve">ANADA </w:t>
      </w:r>
      <w:proofErr w:type="spellStart"/>
      <w:r w:rsidRPr="00B44630">
        <w:rPr>
          <w:rFonts w:ascii="Arial" w:hAnsi="Arial" w:cs="Arial"/>
          <w:b/>
          <w:sz w:val="28"/>
          <w:szCs w:val="28"/>
        </w:rPr>
        <w:t>C</w:t>
      </w:r>
      <w:r w:rsidRPr="00B44630">
        <w:rPr>
          <w:rFonts w:ascii="Arial" w:hAnsi="Arial" w:cs="Arial"/>
          <w:sz w:val="28"/>
          <w:szCs w:val="28"/>
        </w:rPr>
        <w:t>OMMITTEE</w:t>
      </w:r>
      <w:proofErr w:type="spellEnd"/>
      <w:r w:rsidRPr="00B44630">
        <w:rPr>
          <w:rFonts w:ascii="Arial" w:hAnsi="Arial" w:cs="Arial"/>
          <w:sz w:val="28"/>
          <w:szCs w:val="28"/>
        </w:rPr>
        <w:t>/</w:t>
      </w:r>
      <w:r w:rsidRPr="00B44630">
        <w:rPr>
          <w:rFonts w:ascii="Arial" w:hAnsi="Arial" w:cs="Arial"/>
          <w:b/>
          <w:sz w:val="28"/>
          <w:szCs w:val="28"/>
        </w:rPr>
        <w:t>C</w:t>
      </w:r>
      <w:r w:rsidRPr="00B44630">
        <w:rPr>
          <w:rFonts w:ascii="Arial" w:hAnsi="Arial" w:cs="Arial"/>
          <w:sz w:val="28"/>
          <w:szCs w:val="28"/>
        </w:rPr>
        <w:t xml:space="preserve">OMITÉ POUR LES </w:t>
      </w:r>
      <w:r w:rsidRPr="00B44630">
        <w:rPr>
          <w:rFonts w:ascii="Arial" w:hAnsi="Arial" w:cs="Arial"/>
          <w:b/>
          <w:sz w:val="28"/>
          <w:szCs w:val="28"/>
        </w:rPr>
        <w:t>S</w:t>
      </w:r>
      <w:r w:rsidRPr="00B44630">
        <w:rPr>
          <w:rFonts w:ascii="Arial" w:hAnsi="Arial" w:cs="Arial"/>
          <w:sz w:val="28"/>
          <w:szCs w:val="28"/>
        </w:rPr>
        <w:t xml:space="preserve">ERVICES </w:t>
      </w:r>
      <w:r w:rsidRPr="00B44630">
        <w:rPr>
          <w:rFonts w:ascii="Arial" w:hAnsi="Arial" w:cs="Arial"/>
          <w:b/>
          <w:sz w:val="28"/>
          <w:szCs w:val="28"/>
        </w:rPr>
        <w:t>S</w:t>
      </w:r>
      <w:r w:rsidRPr="00B44630">
        <w:rPr>
          <w:rFonts w:ascii="Arial" w:hAnsi="Arial" w:cs="Arial"/>
          <w:sz w:val="28"/>
          <w:szCs w:val="28"/>
        </w:rPr>
        <w:t xml:space="preserve">ANS FIL DES </w:t>
      </w:r>
      <w:r w:rsidRPr="00B44630">
        <w:rPr>
          <w:rFonts w:ascii="Arial" w:hAnsi="Arial" w:cs="Arial"/>
          <w:b/>
          <w:sz w:val="28"/>
          <w:szCs w:val="28"/>
        </w:rPr>
        <w:t>S</w:t>
      </w:r>
      <w:r w:rsidRPr="00B44630">
        <w:rPr>
          <w:rFonts w:ascii="Arial" w:hAnsi="Arial" w:cs="Arial"/>
          <w:sz w:val="28"/>
          <w:szCs w:val="28"/>
        </w:rPr>
        <w:t xml:space="preserve">OURDS DU </w:t>
      </w:r>
      <w:r w:rsidRPr="00B44630">
        <w:rPr>
          <w:rFonts w:ascii="Arial" w:hAnsi="Arial" w:cs="Arial"/>
          <w:b/>
          <w:sz w:val="28"/>
          <w:szCs w:val="28"/>
        </w:rPr>
        <w:t>C</w:t>
      </w:r>
      <w:r>
        <w:rPr>
          <w:rFonts w:ascii="Arial" w:hAnsi="Arial" w:cs="Arial"/>
          <w:sz w:val="28"/>
          <w:szCs w:val="28"/>
        </w:rPr>
        <w:t>ANADA</w:t>
      </w:r>
      <w:r w:rsidR="006D33FB">
        <w:rPr>
          <w:rFonts w:ascii="Arial" w:hAnsi="Arial" w:cs="Arial"/>
          <w:sz w:val="28"/>
          <w:szCs w:val="28"/>
        </w:rPr>
        <w:t> »</w:t>
      </w:r>
      <w:r>
        <w:rPr>
          <w:rFonts w:ascii="Arial" w:hAnsi="Arial" w:cs="Arial"/>
          <w:sz w:val="28"/>
          <w:szCs w:val="28"/>
        </w:rPr>
        <w:t>, centré au haut du document.</w:t>
      </w:r>
    </w:p>
    <w:p w:rsidR="00B44630" w:rsidRPr="00B44630" w:rsidRDefault="00B44630" w:rsidP="006D33FB">
      <w:pPr>
        <w:rPr>
          <w:rFonts w:ascii="Arial" w:hAnsi="Arial" w:cs="Arial"/>
          <w:sz w:val="28"/>
          <w:szCs w:val="28"/>
        </w:rPr>
      </w:pPr>
      <w:r w:rsidRPr="00B44630">
        <w:rPr>
          <w:rFonts w:ascii="Arial" w:hAnsi="Arial" w:cs="Arial"/>
          <w:sz w:val="28"/>
          <w:szCs w:val="28"/>
        </w:rPr>
        <w:t>FIN NOTE DU PRODUCTEUR.</w:t>
      </w:r>
    </w:p>
    <w:p w:rsidR="00B44630" w:rsidRDefault="00B44630" w:rsidP="006D33FB">
      <w:pPr>
        <w:rPr>
          <w:rFonts w:ascii="Arial" w:hAnsi="Arial" w:cs="Arial"/>
          <w:sz w:val="28"/>
          <w:szCs w:val="28"/>
          <w:lang w:val="en-CA"/>
        </w:rPr>
      </w:pPr>
    </w:p>
    <w:p w:rsidR="00B44630" w:rsidRPr="00B44630" w:rsidRDefault="00B44630" w:rsidP="006D33FB">
      <w:pPr>
        <w:rPr>
          <w:rFonts w:ascii="Arial" w:hAnsi="Arial" w:cs="Arial"/>
          <w:sz w:val="28"/>
          <w:szCs w:val="28"/>
          <w:lang w:val="en-CA"/>
        </w:rPr>
      </w:pPr>
      <w:r w:rsidRPr="00B44630">
        <w:rPr>
          <w:rFonts w:ascii="Arial" w:hAnsi="Arial" w:cs="Arial"/>
          <w:sz w:val="28"/>
          <w:szCs w:val="28"/>
          <w:lang w:val="en-CA"/>
        </w:rPr>
        <w:t>a/s 251, rue Bank, bureau 606</w:t>
      </w:r>
    </w:p>
    <w:p w:rsidR="00B44630" w:rsidRPr="00B44630" w:rsidRDefault="00B44630" w:rsidP="006D33FB">
      <w:pPr>
        <w:rPr>
          <w:rFonts w:ascii="Arial" w:hAnsi="Arial" w:cs="Arial"/>
          <w:sz w:val="28"/>
          <w:szCs w:val="28"/>
          <w:lang w:val="pl-PL"/>
        </w:rPr>
      </w:pPr>
      <w:r w:rsidRPr="00B44630">
        <w:rPr>
          <w:rFonts w:ascii="Arial" w:hAnsi="Arial" w:cs="Arial"/>
          <w:sz w:val="28"/>
          <w:szCs w:val="28"/>
          <w:lang w:val="pl-PL"/>
        </w:rPr>
        <w:t>Ottawa (Ontario)  K2P 1X3</w:t>
      </w:r>
    </w:p>
    <w:p w:rsidR="00B44630" w:rsidRPr="00B44630" w:rsidRDefault="00B44630" w:rsidP="006D33FB">
      <w:pPr>
        <w:rPr>
          <w:rFonts w:ascii="Arial" w:hAnsi="Arial" w:cs="Arial"/>
          <w:b/>
          <w:sz w:val="28"/>
          <w:szCs w:val="28"/>
          <w:lang w:val="pl-PL"/>
        </w:rPr>
      </w:pPr>
      <w:hyperlink r:id="rId8">
        <w:r w:rsidRPr="00B44630">
          <w:rPr>
            <w:rFonts w:ascii="Arial" w:hAnsi="Arial" w:cs="Arial"/>
            <w:b/>
            <w:color w:val="0000FF"/>
            <w:sz w:val="28"/>
            <w:szCs w:val="28"/>
            <w:u w:val="single" w:color="0000FF"/>
            <w:lang w:val="pl-PL"/>
          </w:rPr>
          <w:t>www.deafwireless.ca</w:t>
        </w:r>
      </w:hyperlink>
    </w:p>
    <w:p w:rsidR="00B44630" w:rsidRDefault="00B44630" w:rsidP="006D33FB">
      <w:pPr>
        <w:rPr>
          <w:rFonts w:ascii="Arial" w:hAnsi="Arial" w:cs="Arial"/>
          <w:color w:val="0000FF"/>
          <w:sz w:val="28"/>
          <w:szCs w:val="28"/>
        </w:rPr>
      </w:pPr>
      <w:r w:rsidRPr="00B44630">
        <w:rPr>
          <w:rFonts w:ascii="Arial" w:hAnsi="Arial" w:cs="Arial"/>
          <w:b/>
          <w:sz w:val="28"/>
          <w:szCs w:val="28"/>
        </w:rPr>
        <w:t xml:space="preserve">Courriel : </w:t>
      </w:r>
      <w:hyperlink r:id="rId9">
        <w:r w:rsidRPr="00B44630">
          <w:rPr>
            <w:rFonts w:ascii="Arial" w:hAnsi="Arial" w:cs="Arial"/>
            <w:color w:val="0000FF"/>
            <w:sz w:val="28"/>
            <w:szCs w:val="28"/>
          </w:rPr>
          <w:t>regulatory@deafwireless.ca</w:t>
        </w:r>
      </w:hyperlink>
      <w:r w:rsidRPr="00B44630">
        <w:rPr>
          <w:rFonts w:ascii="Arial" w:hAnsi="Arial" w:cs="Arial"/>
          <w:color w:val="0000FF"/>
          <w:sz w:val="28"/>
          <w:szCs w:val="28"/>
        </w:rPr>
        <w:t xml:space="preserve"> </w:t>
      </w:r>
    </w:p>
    <w:p w:rsidR="00B44630" w:rsidRPr="00B44630" w:rsidRDefault="00B44630" w:rsidP="006D33FB">
      <w:pPr>
        <w:rPr>
          <w:rFonts w:ascii="Arial" w:hAnsi="Arial" w:cs="Arial"/>
          <w:sz w:val="28"/>
          <w:szCs w:val="28"/>
        </w:rPr>
      </w:pPr>
      <w:r w:rsidRPr="00B44630">
        <w:rPr>
          <w:rFonts w:ascii="Arial" w:hAnsi="Arial" w:cs="Arial"/>
          <w:b/>
          <w:sz w:val="28"/>
          <w:szCs w:val="28"/>
        </w:rPr>
        <w:t>Twitter </w:t>
      </w:r>
      <w:r w:rsidRPr="006D33FB">
        <w:rPr>
          <w:rFonts w:ascii="Arial" w:hAnsi="Arial" w:cs="Arial"/>
          <w:b/>
          <w:color w:val="000000" w:themeColor="text1"/>
          <w:sz w:val="28"/>
          <w:szCs w:val="28"/>
        </w:rPr>
        <w:t>:</w:t>
      </w:r>
      <w:r w:rsidR="006D33FB">
        <w:rPr>
          <w:rFonts w:ascii="Arial" w:hAnsi="Arial" w:cs="Arial"/>
          <w:b/>
          <w:color w:val="000000" w:themeColor="text1"/>
          <w:sz w:val="28"/>
          <w:szCs w:val="28"/>
        </w:rPr>
        <w:t xml:space="preserve"> </w:t>
      </w:r>
      <w:hyperlink r:id="rId10">
        <w:r w:rsidRPr="006D33FB">
          <w:rPr>
            <w:rFonts w:ascii="Arial" w:hAnsi="Arial" w:cs="Arial"/>
            <w:color w:val="000000" w:themeColor="text1"/>
            <w:sz w:val="28"/>
            <w:szCs w:val="28"/>
            <w:u w:val="single" w:color="1154CC"/>
          </w:rPr>
          <w:t>@</w:t>
        </w:r>
        <w:proofErr w:type="spellStart"/>
        <w:r w:rsidRPr="006D33FB">
          <w:rPr>
            <w:rFonts w:ascii="Arial" w:hAnsi="Arial" w:cs="Arial"/>
            <w:color w:val="000000" w:themeColor="text1"/>
            <w:sz w:val="28"/>
            <w:szCs w:val="28"/>
            <w:u w:val="single" w:color="1154CC"/>
          </w:rPr>
          <w:t>DeafWirelessCAN</w:t>
        </w:r>
        <w:proofErr w:type="spellEnd"/>
      </w:hyperlink>
    </w:p>
    <w:p w:rsidR="00B44630" w:rsidRPr="00B44630" w:rsidRDefault="00B44630" w:rsidP="006D33FB">
      <w:pPr>
        <w:pStyle w:val="Corpsdetexte"/>
        <w:widowControl/>
        <w:rPr>
          <w:sz w:val="28"/>
          <w:szCs w:val="28"/>
          <w:lang w:val="fr-CA"/>
        </w:rPr>
      </w:pPr>
    </w:p>
    <w:p w:rsidR="00B44630" w:rsidRPr="00B44630" w:rsidRDefault="00B44630" w:rsidP="006D33FB">
      <w:pPr>
        <w:pStyle w:val="Corpsdetexte"/>
        <w:widowControl/>
        <w:rPr>
          <w:sz w:val="28"/>
          <w:szCs w:val="28"/>
          <w:lang w:val="fr-FR"/>
        </w:rPr>
      </w:pPr>
      <w:r w:rsidRPr="00B44630">
        <w:rPr>
          <w:sz w:val="28"/>
          <w:szCs w:val="28"/>
          <w:lang w:val="fr-FR"/>
        </w:rPr>
        <w:t>Le 24 avril 2019</w:t>
      </w:r>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Comité sénatorial permanent des affaires sociales, des sciences et de la technologie</w:t>
      </w:r>
    </w:p>
    <w:p w:rsidR="00B44630" w:rsidRPr="00B44630" w:rsidRDefault="00B44630" w:rsidP="006D33FB">
      <w:pPr>
        <w:pStyle w:val="Corpsdetexte"/>
        <w:widowControl/>
        <w:rPr>
          <w:sz w:val="28"/>
          <w:szCs w:val="28"/>
          <w:lang w:val="fr-FR"/>
        </w:rPr>
      </w:pPr>
      <w:r w:rsidRPr="00B44630">
        <w:rPr>
          <w:sz w:val="28"/>
          <w:szCs w:val="28"/>
          <w:lang w:val="fr-FR"/>
        </w:rPr>
        <w:t>Le Sénat du Canada,</w:t>
      </w:r>
    </w:p>
    <w:p w:rsidR="00B44630" w:rsidRPr="00B44630" w:rsidRDefault="00B44630" w:rsidP="006D33FB">
      <w:pPr>
        <w:pStyle w:val="Corpsdetexte"/>
        <w:widowControl/>
        <w:rPr>
          <w:sz w:val="28"/>
          <w:szCs w:val="28"/>
          <w:lang w:val="fr-CA"/>
        </w:rPr>
      </w:pPr>
      <w:r w:rsidRPr="00B44630">
        <w:rPr>
          <w:sz w:val="28"/>
          <w:szCs w:val="28"/>
          <w:lang w:val="fr-CA"/>
        </w:rPr>
        <w:t xml:space="preserve">Édifice Chambers, bureau 1051 </w:t>
      </w:r>
    </w:p>
    <w:p w:rsidR="00B44630" w:rsidRPr="00B44630" w:rsidRDefault="00B44630" w:rsidP="006D33FB">
      <w:pPr>
        <w:pStyle w:val="Corpsdetexte"/>
        <w:widowControl/>
        <w:rPr>
          <w:sz w:val="28"/>
          <w:szCs w:val="28"/>
          <w:lang w:val="fr-CA"/>
        </w:rPr>
      </w:pPr>
      <w:r w:rsidRPr="00B44630">
        <w:rPr>
          <w:sz w:val="28"/>
          <w:szCs w:val="28"/>
          <w:lang w:val="fr-CA"/>
        </w:rPr>
        <w:t>Ottawa (Ontario)  K1A 0A4</w:t>
      </w:r>
    </w:p>
    <w:p w:rsidR="00B44630" w:rsidRPr="00B44630" w:rsidRDefault="00B44630" w:rsidP="006D33FB">
      <w:pPr>
        <w:pStyle w:val="Corpsdetexte"/>
        <w:widowControl/>
        <w:rPr>
          <w:sz w:val="28"/>
          <w:szCs w:val="28"/>
          <w:lang w:val="fr-CA"/>
        </w:rPr>
      </w:pPr>
      <w:r w:rsidRPr="00B44630">
        <w:rPr>
          <w:sz w:val="28"/>
          <w:szCs w:val="28"/>
          <w:lang w:val="fr-CA"/>
        </w:rPr>
        <w:t>Canada</w:t>
      </w:r>
    </w:p>
    <w:p w:rsidR="00B44630" w:rsidRPr="00B44630" w:rsidRDefault="00B44630" w:rsidP="006D33FB">
      <w:pPr>
        <w:pStyle w:val="Corpsdetexte"/>
        <w:widowControl/>
        <w:rPr>
          <w:sz w:val="28"/>
          <w:szCs w:val="28"/>
          <w:lang w:val="fr-CA"/>
        </w:rPr>
      </w:pPr>
    </w:p>
    <w:p w:rsidR="00B44630" w:rsidRPr="00B44630" w:rsidRDefault="00B44630" w:rsidP="006D33FB">
      <w:pPr>
        <w:pStyle w:val="Corpsdetexte"/>
        <w:widowControl/>
        <w:rPr>
          <w:b/>
          <w:sz w:val="36"/>
          <w:szCs w:val="36"/>
          <w:lang w:val="fr-FR"/>
        </w:rPr>
      </w:pPr>
      <w:r w:rsidRPr="00B44630">
        <w:rPr>
          <w:b/>
          <w:sz w:val="36"/>
          <w:szCs w:val="36"/>
          <w:lang w:val="fr-FR"/>
        </w:rPr>
        <w:t>Objet : Projet de loi C-81 : Loi canadienne sur l’accessibilité – Reconnaissance de l’</w:t>
      </w:r>
      <w:proofErr w:type="spellStart"/>
      <w:r w:rsidRPr="00B44630">
        <w:rPr>
          <w:b/>
          <w:sz w:val="36"/>
          <w:szCs w:val="36"/>
          <w:lang w:val="fr-FR"/>
        </w:rPr>
        <w:t>ASL</w:t>
      </w:r>
      <w:proofErr w:type="spellEnd"/>
      <w:r w:rsidRPr="00B44630">
        <w:rPr>
          <w:b/>
          <w:sz w:val="36"/>
          <w:szCs w:val="36"/>
          <w:lang w:val="fr-FR"/>
        </w:rPr>
        <w:t xml:space="preserve"> et de la </w:t>
      </w:r>
      <w:proofErr w:type="spellStart"/>
      <w:r w:rsidRPr="00B44630">
        <w:rPr>
          <w:b/>
          <w:sz w:val="36"/>
          <w:szCs w:val="36"/>
          <w:lang w:val="fr-FR"/>
        </w:rPr>
        <w:t>LSQ</w:t>
      </w:r>
      <w:proofErr w:type="spellEnd"/>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 xml:space="preserve">La direction du Comité consultatif pour les services sans fil des sourds du Canada – </w:t>
      </w:r>
      <w:proofErr w:type="spellStart"/>
      <w:r w:rsidRPr="00B44630">
        <w:rPr>
          <w:sz w:val="28"/>
          <w:szCs w:val="28"/>
          <w:lang w:val="fr-FR"/>
        </w:rPr>
        <w:t>Deaf</w:t>
      </w:r>
      <w:proofErr w:type="spellEnd"/>
      <w:r w:rsidRPr="00B44630">
        <w:rPr>
          <w:sz w:val="28"/>
          <w:szCs w:val="28"/>
          <w:lang w:val="fr-FR"/>
        </w:rPr>
        <w:t xml:space="preserve"> Wireless Canada Consultative </w:t>
      </w:r>
      <w:proofErr w:type="spellStart"/>
      <w:r w:rsidRPr="00B44630">
        <w:rPr>
          <w:sz w:val="28"/>
          <w:szCs w:val="28"/>
          <w:lang w:val="fr-FR"/>
        </w:rPr>
        <w:t>Committee</w:t>
      </w:r>
      <w:proofErr w:type="spellEnd"/>
      <w:r w:rsidRPr="00B44630">
        <w:rPr>
          <w:sz w:val="28"/>
          <w:szCs w:val="28"/>
          <w:lang w:val="fr-FR"/>
        </w:rPr>
        <w:t xml:space="preserve"> (</w:t>
      </w:r>
      <w:proofErr w:type="spellStart"/>
      <w:r w:rsidRPr="00B44630">
        <w:rPr>
          <w:b/>
          <w:sz w:val="28"/>
          <w:szCs w:val="28"/>
          <w:lang w:val="fr-FR"/>
        </w:rPr>
        <w:t>CSSSC-DWCC</w:t>
      </w:r>
      <w:proofErr w:type="spellEnd"/>
      <w:r w:rsidRPr="00B44630">
        <w:rPr>
          <w:sz w:val="28"/>
          <w:szCs w:val="28"/>
          <w:lang w:val="fr-FR"/>
        </w:rPr>
        <w:t>) écrit au nom de ses 26 membres/utilisateurs de l’</w:t>
      </w:r>
      <w:proofErr w:type="spellStart"/>
      <w:r w:rsidRPr="00B44630">
        <w:rPr>
          <w:sz w:val="28"/>
          <w:szCs w:val="28"/>
          <w:lang w:val="fr-FR"/>
        </w:rPr>
        <w:t>ASL</w:t>
      </w:r>
      <w:proofErr w:type="spellEnd"/>
      <w:r w:rsidRPr="00B44630">
        <w:rPr>
          <w:sz w:val="28"/>
          <w:szCs w:val="28"/>
          <w:lang w:val="fr-FR"/>
        </w:rPr>
        <w:t xml:space="preserve"> et de la </w:t>
      </w:r>
      <w:proofErr w:type="spellStart"/>
      <w:r w:rsidRPr="00B44630">
        <w:rPr>
          <w:sz w:val="28"/>
          <w:szCs w:val="28"/>
          <w:lang w:val="fr-FR"/>
        </w:rPr>
        <w:t>LSQ</w:t>
      </w:r>
      <w:proofErr w:type="spellEnd"/>
      <w:r w:rsidRPr="00B44630">
        <w:rPr>
          <w:sz w:val="28"/>
          <w:szCs w:val="28"/>
          <w:lang w:val="fr-FR"/>
        </w:rPr>
        <w:t xml:space="preserve"> résidant dans huit provinces. Le </w:t>
      </w:r>
      <w:proofErr w:type="spellStart"/>
      <w:r w:rsidRPr="00B44630">
        <w:rPr>
          <w:sz w:val="28"/>
          <w:szCs w:val="28"/>
          <w:lang w:val="fr-FR"/>
        </w:rPr>
        <w:t>CSSSC</w:t>
      </w:r>
      <w:proofErr w:type="spellEnd"/>
      <w:r w:rsidRPr="00B44630">
        <w:rPr>
          <w:sz w:val="28"/>
          <w:szCs w:val="28"/>
          <w:lang w:val="fr-FR"/>
        </w:rPr>
        <w:t xml:space="preserve"> craint que le projet de loi C-81, Loi canadienne sur l’accessibilité, qui est d’une importance capitale et historique, fasse en sorte que le Canada soit accessible à toutes les personnes handicapées, à l’exception des personnes sourdes au Canada qui utilisent l’</w:t>
      </w:r>
      <w:proofErr w:type="spellStart"/>
      <w:r w:rsidRPr="00B44630">
        <w:rPr>
          <w:sz w:val="28"/>
          <w:szCs w:val="28"/>
          <w:lang w:val="fr-FR"/>
        </w:rPr>
        <w:t>ASL</w:t>
      </w:r>
      <w:proofErr w:type="spellEnd"/>
      <w:r w:rsidRPr="00B44630">
        <w:rPr>
          <w:sz w:val="28"/>
          <w:szCs w:val="28"/>
          <w:lang w:val="fr-FR"/>
        </w:rPr>
        <w:t xml:space="preserve"> et la </w:t>
      </w:r>
      <w:proofErr w:type="spellStart"/>
      <w:r w:rsidRPr="00B44630">
        <w:rPr>
          <w:sz w:val="28"/>
          <w:szCs w:val="28"/>
          <w:lang w:val="fr-FR"/>
        </w:rPr>
        <w:t>LSQ</w:t>
      </w:r>
      <w:proofErr w:type="spellEnd"/>
      <w:r w:rsidRPr="00B44630">
        <w:rPr>
          <w:sz w:val="28"/>
          <w:szCs w:val="28"/>
          <w:lang w:val="fr-FR"/>
        </w:rPr>
        <w:t>. Ce groupe fait face à des obstacles et à des défis en matière de communication pour accéder à l’information sur une base quotidienne.</w:t>
      </w:r>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 xml:space="preserve">À propos du </w:t>
      </w:r>
      <w:proofErr w:type="spellStart"/>
      <w:r w:rsidRPr="00B44630">
        <w:rPr>
          <w:b/>
          <w:sz w:val="28"/>
          <w:szCs w:val="28"/>
          <w:lang w:val="fr-FR"/>
        </w:rPr>
        <w:t>CSSSC-DWCC</w:t>
      </w:r>
      <w:proofErr w:type="spellEnd"/>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lastRenderedPageBreak/>
        <w:t xml:space="preserve">En guise d’introduction, la </w:t>
      </w:r>
      <w:proofErr w:type="spellStart"/>
      <w:r w:rsidRPr="00B44630">
        <w:rPr>
          <w:sz w:val="28"/>
          <w:szCs w:val="28"/>
          <w:lang w:val="fr-FR"/>
        </w:rPr>
        <w:t>CSSSC</w:t>
      </w:r>
      <w:proofErr w:type="spellEnd"/>
      <w:r w:rsidRPr="00B44630">
        <w:rPr>
          <w:sz w:val="28"/>
          <w:szCs w:val="28"/>
          <w:lang w:val="fr-FR"/>
        </w:rPr>
        <w:t xml:space="preserve"> est un comité permanent de l’Association des sourds du Canada-Canadian Association of the </w:t>
      </w:r>
      <w:proofErr w:type="spellStart"/>
      <w:r w:rsidRPr="00B44630">
        <w:rPr>
          <w:sz w:val="28"/>
          <w:szCs w:val="28"/>
          <w:lang w:val="fr-FR"/>
        </w:rPr>
        <w:t>Deaf</w:t>
      </w:r>
      <w:proofErr w:type="spellEnd"/>
      <w:r w:rsidRPr="00B44630">
        <w:rPr>
          <w:sz w:val="28"/>
          <w:szCs w:val="28"/>
          <w:lang w:val="fr-FR"/>
        </w:rPr>
        <w:t xml:space="preserve"> (</w:t>
      </w:r>
      <w:r w:rsidRPr="00B44630">
        <w:rPr>
          <w:b/>
          <w:sz w:val="28"/>
          <w:szCs w:val="28"/>
          <w:lang w:val="fr-FR"/>
        </w:rPr>
        <w:t>ASC</w:t>
      </w:r>
      <w:r w:rsidRPr="00B44630">
        <w:rPr>
          <w:b/>
          <w:sz w:val="28"/>
          <w:szCs w:val="28"/>
          <w:lang w:val="fr-FR"/>
        </w:rPr>
        <w:noBreakHyphen/>
        <w:t>CAD</w:t>
      </w:r>
      <w:r w:rsidRPr="00B44630">
        <w:rPr>
          <w:sz w:val="28"/>
          <w:szCs w:val="28"/>
          <w:lang w:val="fr-FR"/>
        </w:rPr>
        <w:t>) et un groupe de consultants, d’analystes et de bénévoles des comités de partout au Canada qui représentent les personnes sourdes, sourdes et aveugles et malentendantes (</w:t>
      </w:r>
      <w:proofErr w:type="spellStart"/>
      <w:r w:rsidRPr="00B44630">
        <w:rPr>
          <w:b/>
          <w:sz w:val="28"/>
          <w:szCs w:val="28"/>
          <w:lang w:val="fr-FR"/>
        </w:rPr>
        <w:t>SSAM</w:t>
      </w:r>
      <w:proofErr w:type="spellEnd"/>
      <w:r w:rsidRPr="00B44630">
        <w:rPr>
          <w:sz w:val="28"/>
          <w:szCs w:val="28"/>
          <w:lang w:val="fr-FR"/>
        </w:rPr>
        <w:t>).</w:t>
      </w:r>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 xml:space="preserve">Le mandat du </w:t>
      </w:r>
      <w:proofErr w:type="spellStart"/>
      <w:r w:rsidRPr="00B44630">
        <w:rPr>
          <w:b/>
          <w:sz w:val="28"/>
          <w:szCs w:val="28"/>
          <w:lang w:val="fr-FR"/>
        </w:rPr>
        <w:t>CSSSC-DWCC</w:t>
      </w:r>
      <w:proofErr w:type="spellEnd"/>
      <w:r w:rsidRPr="00B44630">
        <w:rPr>
          <w:sz w:val="28"/>
          <w:szCs w:val="28"/>
          <w:lang w:val="fr-FR"/>
        </w:rPr>
        <w:t xml:space="preserve"> est de promouvoir l’égalité dans les communications sans fil accessibles pour les Canadiens </w:t>
      </w:r>
      <w:proofErr w:type="spellStart"/>
      <w:r w:rsidRPr="00B44630">
        <w:rPr>
          <w:sz w:val="28"/>
          <w:szCs w:val="28"/>
          <w:lang w:val="fr-FR"/>
        </w:rPr>
        <w:t>SSAM</w:t>
      </w:r>
      <w:proofErr w:type="spellEnd"/>
      <w:r w:rsidRPr="00B44630">
        <w:rPr>
          <w:sz w:val="28"/>
          <w:szCs w:val="28"/>
          <w:lang w:val="fr-FR"/>
        </w:rPr>
        <w:t>, y compris, mais sans s’y limiter, par les mesures suivantes :</w:t>
      </w:r>
    </w:p>
    <w:p w:rsidR="00B44630" w:rsidRPr="00B44630" w:rsidRDefault="00B44630" w:rsidP="006D33FB">
      <w:pPr>
        <w:pStyle w:val="Corpsdetexte"/>
        <w:widowControl/>
        <w:rPr>
          <w:sz w:val="28"/>
          <w:szCs w:val="28"/>
          <w:lang w:val="fr-FR"/>
        </w:rPr>
      </w:pPr>
    </w:p>
    <w:p w:rsidR="00B44630" w:rsidRDefault="00B44630" w:rsidP="006D33FB">
      <w:pPr>
        <w:pStyle w:val="Paragraphedeliste"/>
        <w:widowControl/>
        <w:numPr>
          <w:ilvl w:val="0"/>
          <w:numId w:val="5"/>
        </w:numPr>
        <w:tabs>
          <w:tab w:val="left" w:pos="840"/>
        </w:tabs>
        <w:ind w:left="0" w:firstLine="0"/>
        <w:rPr>
          <w:sz w:val="28"/>
          <w:szCs w:val="28"/>
          <w:lang w:val="fr-FR"/>
        </w:rPr>
      </w:pPr>
      <w:r w:rsidRPr="00B44630">
        <w:rPr>
          <w:sz w:val="28"/>
          <w:szCs w:val="28"/>
          <w:lang w:val="fr-FR"/>
        </w:rPr>
        <w:t>Forfaits de données sans fil abordables et accessibles pour les utilisateurs de l’</w:t>
      </w:r>
      <w:proofErr w:type="spellStart"/>
      <w:r w:rsidRPr="00B44630">
        <w:rPr>
          <w:sz w:val="28"/>
          <w:szCs w:val="28"/>
          <w:lang w:val="fr-FR"/>
        </w:rPr>
        <w:t>ASL</w:t>
      </w:r>
      <w:proofErr w:type="spellEnd"/>
      <w:r w:rsidRPr="00B44630">
        <w:rPr>
          <w:sz w:val="28"/>
          <w:szCs w:val="28"/>
          <w:lang w:val="fr-FR"/>
        </w:rPr>
        <w:t xml:space="preserve"> et de la </w:t>
      </w:r>
      <w:proofErr w:type="spellStart"/>
      <w:r w:rsidRPr="00B44630">
        <w:rPr>
          <w:sz w:val="28"/>
          <w:szCs w:val="28"/>
          <w:lang w:val="fr-FR"/>
        </w:rPr>
        <w:t>LSQ</w:t>
      </w:r>
      <w:proofErr w:type="spellEnd"/>
      <w:r w:rsidRPr="00B44630">
        <w:rPr>
          <w:sz w:val="28"/>
          <w:szCs w:val="28"/>
          <w:lang w:val="fr-FR"/>
        </w:rPr>
        <w:t xml:space="preserve"> pour les appels vidéo bidirectionnels.</w:t>
      </w:r>
    </w:p>
    <w:p w:rsidR="00B17AB3" w:rsidRPr="00B44630" w:rsidRDefault="00B17AB3" w:rsidP="006D33FB">
      <w:pPr>
        <w:pStyle w:val="Paragraphedeliste"/>
        <w:widowControl/>
        <w:tabs>
          <w:tab w:val="left" w:pos="840"/>
        </w:tabs>
        <w:ind w:left="0" w:firstLine="0"/>
        <w:rPr>
          <w:sz w:val="28"/>
          <w:szCs w:val="28"/>
          <w:lang w:val="fr-FR"/>
        </w:rPr>
      </w:pPr>
    </w:p>
    <w:p w:rsidR="00B44630" w:rsidRDefault="00B44630" w:rsidP="006D33FB">
      <w:pPr>
        <w:pStyle w:val="Paragraphedeliste"/>
        <w:widowControl/>
        <w:numPr>
          <w:ilvl w:val="0"/>
          <w:numId w:val="5"/>
        </w:numPr>
        <w:tabs>
          <w:tab w:val="left" w:pos="840"/>
        </w:tabs>
        <w:ind w:left="0" w:firstLine="0"/>
        <w:rPr>
          <w:sz w:val="28"/>
          <w:szCs w:val="28"/>
          <w:lang w:val="fr-FR"/>
        </w:rPr>
      </w:pPr>
      <w:r w:rsidRPr="00B44630">
        <w:rPr>
          <w:sz w:val="28"/>
          <w:szCs w:val="28"/>
          <w:lang w:val="fr-FR"/>
        </w:rPr>
        <w:t>Promotions accessibles à l’échelle de l’industrie des services et des produits sans fil.</w:t>
      </w:r>
    </w:p>
    <w:p w:rsidR="00B17AB3" w:rsidRDefault="00B17AB3" w:rsidP="006D33FB">
      <w:pPr>
        <w:pStyle w:val="Paragraphedeliste"/>
        <w:widowControl/>
        <w:tabs>
          <w:tab w:val="left" w:pos="840"/>
        </w:tabs>
        <w:ind w:left="0" w:firstLine="0"/>
        <w:rPr>
          <w:sz w:val="28"/>
          <w:szCs w:val="28"/>
          <w:lang w:val="fr-FR"/>
        </w:rPr>
      </w:pPr>
    </w:p>
    <w:p w:rsidR="00B44630" w:rsidRDefault="00B44630" w:rsidP="006D33FB">
      <w:pPr>
        <w:pStyle w:val="Paragraphedeliste"/>
        <w:widowControl/>
        <w:tabs>
          <w:tab w:val="left" w:pos="840"/>
        </w:tabs>
        <w:ind w:left="0" w:firstLine="0"/>
        <w:rPr>
          <w:sz w:val="28"/>
          <w:szCs w:val="28"/>
          <w:lang w:val="fr-FR"/>
        </w:rPr>
      </w:pPr>
      <w:r>
        <w:rPr>
          <w:sz w:val="28"/>
          <w:szCs w:val="28"/>
          <w:lang w:val="fr-FR"/>
        </w:rPr>
        <w:t>DÉBUT PAGE 2</w:t>
      </w:r>
    </w:p>
    <w:p w:rsidR="00B17AB3" w:rsidRPr="00B44630" w:rsidRDefault="00B17AB3" w:rsidP="006D33FB">
      <w:pPr>
        <w:pStyle w:val="Paragraphedeliste"/>
        <w:widowControl/>
        <w:tabs>
          <w:tab w:val="left" w:pos="840"/>
        </w:tabs>
        <w:ind w:left="0" w:firstLine="0"/>
        <w:rPr>
          <w:sz w:val="28"/>
          <w:szCs w:val="28"/>
          <w:lang w:val="fr-FR"/>
        </w:rPr>
      </w:pPr>
    </w:p>
    <w:p w:rsidR="00B44630" w:rsidRDefault="00B44630" w:rsidP="006D33FB">
      <w:pPr>
        <w:pStyle w:val="Paragraphedeliste"/>
        <w:widowControl/>
        <w:numPr>
          <w:ilvl w:val="0"/>
          <w:numId w:val="5"/>
        </w:numPr>
        <w:tabs>
          <w:tab w:val="left" w:pos="840"/>
        </w:tabs>
        <w:ind w:left="0" w:firstLine="0"/>
        <w:rPr>
          <w:sz w:val="28"/>
          <w:szCs w:val="28"/>
          <w:lang w:val="fr-FR"/>
        </w:rPr>
      </w:pPr>
      <w:r w:rsidRPr="00B44630">
        <w:rPr>
          <w:sz w:val="28"/>
          <w:szCs w:val="28"/>
          <w:lang w:val="fr-FR"/>
        </w:rPr>
        <w:t>Élimination des disparités dans les coûts des mêmes produits et services sans fil accessibles dans chaque entreprise.</w:t>
      </w:r>
    </w:p>
    <w:p w:rsidR="00B17AB3" w:rsidRPr="00B44630" w:rsidRDefault="00B17AB3" w:rsidP="006D33FB">
      <w:pPr>
        <w:pStyle w:val="Paragraphedeliste"/>
        <w:widowControl/>
        <w:tabs>
          <w:tab w:val="left" w:pos="840"/>
        </w:tabs>
        <w:ind w:left="0" w:firstLine="0"/>
        <w:rPr>
          <w:sz w:val="28"/>
          <w:szCs w:val="28"/>
          <w:lang w:val="fr-FR"/>
        </w:rPr>
      </w:pPr>
    </w:p>
    <w:p w:rsidR="00B44630" w:rsidRDefault="00B44630" w:rsidP="006D33FB">
      <w:pPr>
        <w:pStyle w:val="Paragraphedeliste"/>
        <w:widowControl/>
        <w:numPr>
          <w:ilvl w:val="0"/>
          <w:numId w:val="5"/>
        </w:numPr>
        <w:tabs>
          <w:tab w:val="left" w:pos="840"/>
        </w:tabs>
        <w:ind w:left="0" w:firstLine="0"/>
        <w:rPr>
          <w:sz w:val="28"/>
          <w:szCs w:val="28"/>
          <w:lang w:val="fr-FR"/>
        </w:rPr>
      </w:pPr>
      <w:r w:rsidRPr="00B44630">
        <w:rPr>
          <w:sz w:val="28"/>
          <w:szCs w:val="28"/>
          <w:lang w:val="fr-FR"/>
        </w:rPr>
        <w:t>Offre de produits et de services sans fil fonctionnels équivalents, y compris des applications sans fil (applications).</w:t>
      </w:r>
    </w:p>
    <w:p w:rsidR="00B17AB3" w:rsidRPr="00B44630" w:rsidRDefault="00B17AB3" w:rsidP="006D33FB">
      <w:pPr>
        <w:pStyle w:val="Paragraphedeliste"/>
        <w:widowControl/>
        <w:tabs>
          <w:tab w:val="left" w:pos="840"/>
        </w:tabs>
        <w:ind w:left="0" w:firstLine="0"/>
        <w:rPr>
          <w:sz w:val="28"/>
          <w:szCs w:val="28"/>
          <w:lang w:val="fr-FR"/>
        </w:rPr>
      </w:pPr>
    </w:p>
    <w:p w:rsidR="00B44630" w:rsidRDefault="00B44630" w:rsidP="006D33FB">
      <w:pPr>
        <w:pStyle w:val="Paragraphedeliste"/>
        <w:widowControl/>
        <w:numPr>
          <w:ilvl w:val="0"/>
          <w:numId w:val="5"/>
        </w:numPr>
        <w:tabs>
          <w:tab w:val="left" w:pos="840"/>
        </w:tabs>
        <w:ind w:left="0" w:firstLine="0"/>
        <w:rPr>
          <w:sz w:val="28"/>
          <w:szCs w:val="28"/>
          <w:lang w:val="fr-FR"/>
        </w:rPr>
      </w:pPr>
      <w:r w:rsidRPr="00B44630">
        <w:rPr>
          <w:sz w:val="28"/>
          <w:szCs w:val="28"/>
          <w:lang w:val="fr-FR"/>
        </w:rPr>
        <w:t>Services d’urgence sans fil accessibles (y compris les alertes d’urgence et le service de texto direct au 911).</w:t>
      </w:r>
    </w:p>
    <w:p w:rsidR="00B17AB3" w:rsidRPr="00B44630" w:rsidRDefault="00B17AB3" w:rsidP="006D33FB">
      <w:pPr>
        <w:pStyle w:val="Paragraphedeliste"/>
        <w:widowControl/>
        <w:tabs>
          <w:tab w:val="left" w:pos="840"/>
        </w:tabs>
        <w:ind w:left="0" w:firstLine="0"/>
        <w:rPr>
          <w:sz w:val="28"/>
          <w:szCs w:val="28"/>
          <w:lang w:val="fr-FR"/>
        </w:rPr>
      </w:pPr>
    </w:p>
    <w:p w:rsidR="00B44630" w:rsidRPr="00B44630" w:rsidRDefault="00B44630" w:rsidP="006D33FB">
      <w:pPr>
        <w:pStyle w:val="Paragraphedeliste"/>
        <w:widowControl/>
        <w:numPr>
          <w:ilvl w:val="0"/>
          <w:numId w:val="5"/>
        </w:numPr>
        <w:tabs>
          <w:tab w:val="left" w:pos="840"/>
        </w:tabs>
        <w:ind w:left="0" w:firstLine="0"/>
        <w:rPr>
          <w:sz w:val="28"/>
          <w:szCs w:val="28"/>
          <w:lang w:val="fr-FR"/>
        </w:rPr>
      </w:pPr>
      <w:r w:rsidRPr="00B44630">
        <w:rPr>
          <w:sz w:val="28"/>
          <w:szCs w:val="28"/>
          <w:lang w:val="fr-FR"/>
        </w:rPr>
        <w:t>Sensibilisation et éducation du public à l’échelle nationale sur les produits et services actuels de communication sans fil et mobile accessibles.</w:t>
      </w:r>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CA"/>
        </w:rPr>
      </w:pPr>
      <w:r w:rsidRPr="00B44630">
        <w:rPr>
          <w:sz w:val="28"/>
          <w:szCs w:val="28"/>
          <w:lang w:val="fr-FR"/>
        </w:rPr>
        <w:t>Nous recevons notre mandat des 357 000 personnes culturellement sourdes qui utilisent l’</w:t>
      </w:r>
      <w:proofErr w:type="spellStart"/>
      <w:r w:rsidRPr="00B44630">
        <w:rPr>
          <w:sz w:val="28"/>
          <w:szCs w:val="28"/>
          <w:lang w:val="fr-FR"/>
        </w:rPr>
        <w:t>ASL</w:t>
      </w:r>
      <w:proofErr w:type="spellEnd"/>
      <w:r w:rsidRPr="00B44630">
        <w:rPr>
          <w:sz w:val="28"/>
          <w:szCs w:val="28"/>
          <w:lang w:val="fr-FR"/>
        </w:rPr>
        <w:t xml:space="preserve"> ou la </w:t>
      </w:r>
      <w:proofErr w:type="spellStart"/>
      <w:r w:rsidRPr="00B44630">
        <w:rPr>
          <w:sz w:val="28"/>
          <w:szCs w:val="28"/>
          <w:lang w:val="fr-FR"/>
        </w:rPr>
        <w:t>LSQ</w:t>
      </w:r>
      <w:proofErr w:type="spellEnd"/>
      <w:r w:rsidRPr="00B44630">
        <w:rPr>
          <w:sz w:val="28"/>
          <w:szCs w:val="28"/>
          <w:lang w:val="fr-FR"/>
        </w:rPr>
        <w:t xml:space="preserve"> que nous représentons, des 3,21 millions de Canadiens malentendants (ASC-CAD</w:t>
      </w:r>
      <w:r w:rsidR="00B17AB3">
        <w:rPr>
          <w:sz w:val="28"/>
          <w:szCs w:val="28"/>
          <w:lang w:val="fr-FR"/>
        </w:rPr>
        <w:t xml:space="preserve"> NOTE DE BAS DE PAGE 1</w:t>
      </w:r>
      <w:r w:rsidRPr="00B44630">
        <w:rPr>
          <w:sz w:val="28"/>
          <w:szCs w:val="28"/>
          <w:lang w:val="fr-FR"/>
        </w:rPr>
        <w:t xml:space="preserve">) et des 69 700 Canadiens sourds-aveugles (mois national de la </w:t>
      </w:r>
      <w:proofErr w:type="spellStart"/>
      <w:r w:rsidRPr="00B44630">
        <w:rPr>
          <w:sz w:val="28"/>
          <w:szCs w:val="28"/>
          <w:lang w:val="fr-FR"/>
        </w:rPr>
        <w:t>surdi</w:t>
      </w:r>
      <w:proofErr w:type="spellEnd"/>
      <w:r w:rsidRPr="00B44630">
        <w:rPr>
          <w:sz w:val="28"/>
          <w:szCs w:val="28"/>
          <w:lang w:val="fr-FR"/>
        </w:rPr>
        <w:t>-cécité/</w:t>
      </w:r>
      <w:proofErr w:type="spellStart"/>
      <w:r w:rsidRPr="00B44630">
        <w:rPr>
          <w:sz w:val="28"/>
          <w:szCs w:val="28"/>
          <w:lang w:val="fr-FR"/>
        </w:rPr>
        <w:t>Junefest</w:t>
      </w:r>
      <w:proofErr w:type="spellEnd"/>
      <w:r>
        <w:rPr>
          <w:sz w:val="28"/>
          <w:szCs w:val="28"/>
          <w:lang w:val="fr-FR"/>
        </w:rPr>
        <w:t xml:space="preserve"> NOTE DE BAS DE PAGE 2</w:t>
      </w:r>
      <w:r w:rsidRPr="00B44630">
        <w:rPr>
          <w:sz w:val="28"/>
          <w:szCs w:val="28"/>
          <w:lang w:val="fr-CA"/>
        </w:rPr>
        <w:t>).</w:t>
      </w:r>
    </w:p>
    <w:p w:rsid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DÉBUT NOTE DE BAS DE PAGE :</w:t>
      </w:r>
    </w:p>
    <w:p w:rsidR="00B44630" w:rsidRPr="00B44630" w:rsidRDefault="00B44630" w:rsidP="006D33FB">
      <w:pPr>
        <w:pStyle w:val="Corpsdetexte"/>
        <w:widowControl/>
        <w:rPr>
          <w:sz w:val="28"/>
          <w:szCs w:val="28"/>
          <w:lang w:val="fr-FR"/>
        </w:rPr>
      </w:pPr>
      <w:r w:rsidRPr="00B44630">
        <w:rPr>
          <w:sz w:val="28"/>
          <w:szCs w:val="28"/>
          <w:lang w:val="fr-FR"/>
        </w:rPr>
        <w:t xml:space="preserve">1. </w:t>
      </w:r>
      <w:r w:rsidRPr="00B44630">
        <w:rPr>
          <w:sz w:val="28"/>
          <w:szCs w:val="28"/>
          <w:lang w:val="fr-FR"/>
        </w:rPr>
        <w:t xml:space="preserve">Statistiques sur les Canadiens sourds : </w:t>
      </w:r>
      <w:hyperlink r:id="rId11" w:history="1">
        <w:r w:rsidRPr="00B44630">
          <w:rPr>
            <w:rStyle w:val="Lienhypertexte"/>
            <w:color w:val="1154CC"/>
            <w:sz w:val="28"/>
            <w:szCs w:val="28"/>
            <w:lang w:val="fr-FR"/>
          </w:rPr>
          <w:t>http://cad.ca/fr/dossiers-sur-la-surdite/statistiques-portant-sur-les-sourds-canadiens/</w:t>
        </w:r>
      </w:hyperlink>
      <w:r w:rsidRPr="00B44630">
        <w:rPr>
          <w:sz w:val="28"/>
          <w:szCs w:val="28"/>
          <w:lang w:val="fr-FR"/>
        </w:rPr>
        <w:t>.</w:t>
      </w:r>
    </w:p>
    <w:p w:rsidR="00B44630" w:rsidRPr="00B44630" w:rsidRDefault="00B44630" w:rsidP="006D33FB">
      <w:pPr>
        <w:pStyle w:val="Corpsdetexte"/>
        <w:widowControl/>
        <w:rPr>
          <w:sz w:val="28"/>
          <w:szCs w:val="28"/>
          <w:lang w:val="fr-FR"/>
        </w:rPr>
      </w:pPr>
      <w:r w:rsidRPr="00B44630">
        <w:rPr>
          <w:sz w:val="28"/>
          <w:szCs w:val="28"/>
          <w:lang w:val="fr-FR"/>
        </w:rPr>
        <w:t xml:space="preserve">2. </w:t>
      </w:r>
      <w:r w:rsidRPr="00B44630">
        <w:rPr>
          <w:sz w:val="28"/>
          <w:szCs w:val="28"/>
          <w:lang w:val="fr-FR"/>
        </w:rPr>
        <w:t>Annexe A : Lien vers le signet :</w:t>
      </w:r>
      <w:r w:rsidRPr="00B44630">
        <w:rPr>
          <w:spacing w:val="-16"/>
          <w:sz w:val="28"/>
          <w:szCs w:val="28"/>
          <w:lang w:val="fr-FR"/>
        </w:rPr>
        <w:t xml:space="preserve"> </w:t>
      </w:r>
      <w:hyperlink w:anchor="_Annexe_A" w:history="1">
        <w:r w:rsidRPr="00B44630">
          <w:rPr>
            <w:rStyle w:val="Lienhypertexte"/>
            <w:sz w:val="28"/>
            <w:szCs w:val="28"/>
            <w:lang w:val="fr-FR"/>
          </w:rPr>
          <w:t>https://docs.google.com/</w:t>
        </w:r>
      </w:hyperlink>
    </w:p>
    <w:p w:rsidR="00B44630" w:rsidRPr="00B44630" w:rsidRDefault="00B44630" w:rsidP="006D33FB">
      <w:pPr>
        <w:pStyle w:val="Corpsdetexte"/>
        <w:widowControl/>
        <w:rPr>
          <w:sz w:val="28"/>
          <w:szCs w:val="28"/>
          <w:lang w:val="fr-FR"/>
        </w:rPr>
      </w:pPr>
      <w:r w:rsidRPr="00B44630">
        <w:rPr>
          <w:sz w:val="28"/>
          <w:szCs w:val="28"/>
          <w:lang w:val="fr-FR"/>
        </w:rPr>
        <w:t>FIN NOTE DE BAS DE PAGE.</w:t>
      </w:r>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 xml:space="preserve">Le </w:t>
      </w:r>
      <w:proofErr w:type="spellStart"/>
      <w:r w:rsidRPr="00B44630">
        <w:rPr>
          <w:sz w:val="28"/>
          <w:szCs w:val="28"/>
          <w:lang w:val="fr-FR"/>
        </w:rPr>
        <w:t>CSSSC</w:t>
      </w:r>
      <w:proofErr w:type="spellEnd"/>
      <w:r w:rsidRPr="00B44630">
        <w:rPr>
          <w:sz w:val="28"/>
          <w:szCs w:val="28"/>
          <w:lang w:val="fr-FR"/>
        </w:rPr>
        <w:t xml:space="preserve"> est ravi de voir que le projet de loi C-81 est soumis à l’examen du Sénat du Canada. Même après d’innombrables efforts de l’ASC</w:t>
      </w:r>
      <w:r w:rsidRPr="00B44630">
        <w:rPr>
          <w:sz w:val="28"/>
          <w:szCs w:val="28"/>
          <w:lang w:val="fr-FR"/>
        </w:rPr>
        <w:noBreakHyphen/>
        <w:t xml:space="preserve">CAD et de bénévoles pour faire reconnaître l’American </w:t>
      </w:r>
      <w:proofErr w:type="spellStart"/>
      <w:r w:rsidRPr="00B44630">
        <w:rPr>
          <w:sz w:val="28"/>
          <w:szCs w:val="28"/>
          <w:lang w:val="fr-FR"/>
        </w:rPr>
        <w:t>Sign</w:t>
      </w:r>
      <w:proofErr w:type="spellEnd"/>
      <w:r w:rsidRPr="00B44630">
        <w:rPr>
          <w:sz w:val="28"/>
          <w:szCs w:val="28"/>
          <w:lang w:val="fr-FR"/>
        </w:rPr>
        <w:t xml:space="preserve"> </w:t>
      </w:r>
      <w:proofErr w:type="spellStart"/>
      <w:r w:rsidRPr="00B44630">
        <w:rPr>
          <w:sz w:val="28"/>
          <w:szCs w:val="28"/>
          <w:lang w:val="fr-FR"/>
        </w:rPr>
        <w:t>Language</w:t>
      </w:r>
      <w:proofErr w:type="spellEnd"/>
      <w:r w:rsidRPr="00B44630">
        <w:rPr>
          <w:sz w:val="28"/>
          <w:szCs w:val="28"/>
          <w:lang w:val="fr-FR"/>
        </w:rPr>
        <w:t xml:space="preserve"> (</w:t>
      </w:r>
      <w:proofErr w:type="spellStart"/>
      <w:r w:rsidRPr="00B44630">
        <w:rPr>
          <w:b/>
          <w:sz w:val="28"/>
          <w:szCs w:val="28"/>
          <w:lang w:val="fr-FR"/>
        </w:rPr>
        <w:t>ASL</w:t>
      </w:r>
      <w:proofErr w:type="spellEnd"/>
      <w:r w:rsidRPr="00B44630">
        <w:rPr>
          <w:sz w:val="28"/>
          <w:szCs w:val="28"/>
          <w:lang w:val="fr-FR"/>
        </w:rPr>
        <w:t>) et la langue des signes québécoise (</w:t>
      </w:r>
      <w:proofErr w:type="spellStart"/>
      <w:r w:rsidRPr="00B44630">
        <w:rPr>
          <w:b/>
          <w:sz w:val="28"/>
          <w:szCs w:val="28"/>
          <w:lang w:val="fr-FR"/>
        </w:rPr>
        <w:t>LSQ</w:t>
      </w:r>
      <w:proofErr w:type="spellEnd"/>
      <w:r w:rsidRPr="00B44630">
        <w:rPr>
          <w:sz w:val="28"/>
          <w:szCs w:val="28"/>
          <w:lang w:val="fr-FR"/>
        </w:rPr>
        <w:t xml:space="preserve">) comme les langues des personnes sourdes du Canada, le projet de loi C-81 a cheminé à la Chambre des communes </w:t>
      </w:r>
      <w:r w:rsidRPr="00B44630">
        <w:rPr>
          <w:b/>
          <w:sz w:val="28"/>
          <w:szCs w:val="28"/>
          <w:u w:val="single"/>
          <w:lang w:val="fr-FR"/>
        </w:rPr>
        <w:t>sans que l’on n’ait jamais mentionné nos langues</w:t>
      </w:r>
      <w:r w:rsidRPr="00B44630">
        <w:rPr>
          <w:sz w:val="28"/>
          <w:szCs w:val="28"/>
          <w:lang w:val="fr-FR"/>
        </w:rPr>
        <w:t>.</w:t>
      </w:r>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CA"/>
        </w:rPr>
      </w:pPr>
      <w:r w:rsidRPr="00B44630">
        <w:rPr>
          <w:sz w:val="28"/>
          <w:szCs w:val="28"/>
          <w:lang w:val="fr-CA"/>
        </w:rPr>
        <w:t xml:space="preserve">Le projet de loi C-81 doit être modifié pour inclure explicitement cette reconnaissance afin que les Canadiens </w:t>
      </w:r>
      <w:proofErr w:type="spellStart"/>
      <w:r w:rsidRPr="00B44630">
        <w:rPr>
          <w:sz w:val="28"/>
          <w:szCs w:val="28"/>
          <w:lang w:val="fr-CA"/>
        </w:rPr>
        <w:t>SSAM</w:t>
      </w:r>
      <w:proofErr w:type="spellEnd"/>
      <w:r w:rsidRPr="00B44630">
        <w:rPr>
          <w:sz w:val="28"/>
          <w:szCs w:val="28"/>
          <w:lang w:val="fr-CA"/>
        </w:rPr>
        <w:t xml:space="preserve"> puissent bénéficier du projet de loi C-81 au même titre que toute autre personne handicapée au Canada.</w:t>
      </w:r>
    </w:p>
    <w:p w:rsidR="00B44630" w:rsidRPr="00B44630" w:rsidRDefault="00B44630" w:rsidP="006D33FB">
      <w:pPr>
        <w:pStyle w:val="Corpsdetexte"/>
        <w:widowControl/>
        <w:rPr>
          <w:sz w:val="28"/>
          <w:szCs w:val="28"/>
          <w:lang w:val="fr-CA"/>
        </w:rPr>
      </w:pPr>
    </w:p>
    <w:p w:rsidR="00B44630" w:rsidRPr="00B44630" w:rsidRDefault="00B44630" w:rsidP="006D33FB">
      <w:pPr>
        <w:pStyle w:val="Corpsdetexte"/>
        <w:widowControl/>
        <w:rPr>
          <w:sz w:val="28"/>
          <w:szCs w:val="28"/>
          <w:lang w:val="fr-CA"/>
        </w:rPr>
      </w:pPr>
      <w:r w:rsidRPr="00B44630">
        <w:rPr>
          <w:sz w:val="28"/>
          <w:szCs w:val="28"/>
          <w:lang w:val="fr-FR"/>
        </w:rPr>
        <w:t xml:space="preserve">En quoi une telle reconnaissance serait-elle avantageuse pour les membres du </w:t>
      </w:r>
      <w:proofErr w:type="spellStart"/>
      <w:r w:rsidRPr="00B44630">
        <w:rPr>
          <w:sz w:val="28"/>
          <w:szCs w:val="28"/>
          <w:lang w:val="fr-FR"/>
        </w:rPr>
        <w:t>CSSSC</w:t>
      </w:r>
      <w:proofErr w:type="spellEnd"/>
      <w:r w:rsidRPr="00B44630">
        <w:rPr>
          <w:sz w:val="28"/>
          <w:szCs w:val="28"/>
          <w:lang w:val="fr-FR"/>
        </w:rPr>
        <w:t xml:space="preserve"> qui participent aux activités du gouvernement fédéral, comme dans leurs interactions avec le Conseil de la radiodiffusion et des télécommunications canadiennes (</w:t>
      </w:r>
      <w:proofErr w:type="spellStart"/>
      <w:r w:rsidRPr="00B44630">
        <w:rPr>
          <w:b/>
          <w:sz w:val="28"/>
          <w:szCs w:val="28"/>
          <w:lang w:val="fr-FR"/>
        </w:rPr>
        <w:t>CRTC</w:t>
      </w:r>
      <w:proofErr w:type="spellEnd"/>
      <w:r w:rsidRPr="00B44630">
        <w:rPr>
          <w:sz w:val="28"/>
          <w:szCs w:val="28"/>
          <w:lang w:val="fr-FR"/>
        </w:rPr>
        <w:t xml:space="preserve">)? </w:t>
      </w:r>
      <w:r w:rsidRPr="00B44630">
        <w:rPr>
          <w:sz w:val="28"/>
          <w:szCs w:val="28"/>
          <w:lang w:val="fr-CA"/>
        </w:rPr>
        <w:t xml:space="preserve">Cette reconnaissance permettrait à ces membres (et par extension à tous les membres </w:t>
      </w:r>
      <w:proofErr w:type="spellStart"/>
      <w:r w:rsidRPr="00B44630">
        <w:rPr>
          <w:sz w:val="28"/>
          <w:szCs w:val="28"/>
          <w:lang w:val="fr-CA"/>
        </w:rPr>
        <w:t>SSAM</w:t>
      </w:r>
      <w:proofErr w:type="spellEnd"/>
      <w:r w:rsidRPr="00B44630">
        <w:rPr>
          <w:sz w:val="28"/>
          <w:szCs w:val="28"/>
          <w:lang w:val="fr-CA"/>
        </w:rPr>
        <w:t xml:space="preserve"> au Canada) de recevoir de l’information, des communications et des services du gouvernement fédéral en </w:t>
      </w:r>
      <w:proofErr w:type="spellStart"/>
      <w:r w:rsidRPr="00B44630">
        <w:rPr>
          <w:sz w:val="28"/>
          <w:szCs w:val="28"/>
          <w:lang w:val="fr-CA"/>
        </w:rPr>
        <w:t>ASL</w:t>
      </w:r>
      <w:proofErr w:type="spellEnd"/>
      <w:r w:rsidRPr="00B44630">
        <w:rPr>
          <w:sz w:val="28"/>
          <w:szCs w:val="28"/>
          <w:lang w:val="fr-CA"/>
        </w:rPr>
        <w:t>/</w:t>
      </w:r>
      <w:proofErr w:type="spellStart"/>
      <w:r w:rsidRPr="00B44630">
        <w:rPr>
          <w:sz w:val="28"/>
          <w:szCs w:val="28"/>
          <w:lang w:val="fr-CA"/>
        </w:rPr>
        <w:t>LSQ</w:t>
      </w:r>
      <w:proofErr w:type="spellEnd"/>
      <w:r w:rsidRPr="00B44630">
        <w:rPr>
          <w:sz w:val="28"/>
          <w:szCs w:val="28"/>
          <w:lang w:val="fr-CA"/>
        </w:rPr>
        <w:t>.</w:t>
      </w:r>
    </w:p>
    <w:p w:rsidR="00B44630" w:rsidRPr="00B44630" w:rsidRDefault="00B44630" w:rsidP="006D33FB">
      <w:pPr>
        <w:pStyle w:val="Corpsdetexte"/>
        <w:widowControl/>
        <w:rPr>
          <w:sz w:val="28"/>
          <w:szCs w:val="28"/>
          <w:lang w:val="fr-CA"/>
        </w:rPr>
      </w:pPr>
    </w:p>
    <w:p w:rsidR="00B17AB3" w:rsidRDefault="00B44630" w:rsidP="006D33FB">
      <w:pPr>
        <w:pStyle w:val="Corpsdetexte"/>
        <w:widowControl/>
        <w:rPr>
          <w:sz w:val="28"/>
          <w:szCs w:val="28"/>
          <w:lang w:val="fr-FR"/>
        </w:rPr>
      </w:pPr>
      <w:r w:rsidRPr="00B44630">
        <w:rPr>
          <w:sz w:val="28"/>
          <w:szCs w:val="28"/>
          <w:lang w:val="fr-FR"/>
        </w:rPr>
        <w:t xml:space="preserve">Depuis 2015, les membres du </w:t>
      </w:r>
      <w:proofErr w:type="spellStart"/>
      <w:r w:rsidRPr="00B44630">
        <w:rPr>
          <w:sz w:val="28"/>
          <w:szCs w:val="28"/>
          <w:lang w:val="fr-FR"/>
        </w:rPr>
        <w:t>CSSSC</w:t>
      </w:r>
      <w:proofErr w:type="spellEnd"/>
      <w:r w:rsidRPr="00B44630">
        <w:rPr>
          <w:sz w:val="28"/>
          <w:szCs w:val="28"/>
          <w:lang w:val="fr-FR"/>
        </w:rPr>
        <w:t xml:space="preserve"> ont participé à au moins 11 instances du </w:t>
      </w:r>
      <w:proofErr w:type="spellStart"/>
      <w:r w:rsidRPr="00B44630">
        <w:rPr>
          <w:sz w:val="28"/>
          <w:szCs w:val="28"/>
          <w:lang w:val="fr-FR"/>
        </w:rPr>
        <w:t>CRTC</w:t>
      </w:r>
      <w:proofErr w:type="spellEnd"/>
      <w:r w:rsidRPr="00B44630">
        <w:rPr>
          <w:sz w:val="28"/>
          <w:szCs w:val="28"/>
          <w:lang w:val="fr-FR"/>
        </w:rPr>
        <w:t xml:space="preserve"> portant sur l’accessibilité des télécommunications pour les Canadiens </w:t>
      </w:r>
      <w:proofErr w:type="spellStart"/>
      <w:r w:rsidRPr="00B44630">
        <w:rPr>
          <w:sz w:val="28"/>
          <w:szCs w:val="28"/>
          <w:lang w:val="fr-FR"/>
        </w:rPr>
        <w:t>SSAM</w:t>
      </w:r>
      <w:proofErr w:type="spellEnd"/>
      <w:r w:rsidRPr="00B44630">
        <w:rPr>
          <w:sz w:val="28"/>
          <w:szCs w:val="28"/>
          <w:lang w:val="fr-FR"/>
        </w:rPr>
        <w:t xml:space="preserve">. Les panélistes du </w:t>
      </w:r>
      <w:proofErr w:type="spellStart"/>
      <w:r w:rsidRPr="00B44630">
        <w:rPr>
          <w:sz w:val="28"/>
          <w:szCs w:val="28"/>
          <w:lang w:val="fr-FR"/>
        </w:rPr>
        <w:t>CSSSC</w:t>
      </w:r>
      <w:proofErr w:type="spellEnd"/>
      <w:r w:rsidRPr="00B44630">
        <w:rPr>
          <w:sz w:val="28"/>
          <w:szCs w:val="28"/>
          <w:lang w:val="fr-FR"/>
        </w:rPr>
        <w:t xml:space="preserve"> ont comparu à quatre reprises aux audiences publiques pour discuter des expériences vécues en tant que consommateurs de télécommunications </w:t>
      </w:r>
      <w:proofErr w:type="spellStart"/>
      <w:r w:rsidRPr="00B44630">
        <w:rPr>
          <w:sz w:val="28"/>
          <w:szCs w:val="28"/>
          <w:lang w:val="fr-FR"/>
        </w:rPr>
        <w:t>SSAM</w:t>
      </w:r>
      <w:proofErr w:type="spellEnd"/>
      <w:r w:rsidRPr="00B44630">
        <w:rPr>
          <w:sz w:val="28"/>
          <w:szCs w:val="28"/>
          <w:lang w:val="fr-FR"/>
        </w:rPr>
        <w:t xml:space="preserve">. Le </w:t>
      </w:r>
      <w:proofErr w:type="spellStart"/>
      <w:r w:rsidRPr="00B44630">
        <w:rPr>
          <w:sz w:val="28"/>
          <w:szCs w:val="28"/>
          <w:lang w:val="fr-FR"/>
        </w:rPr>
        <w:t>CSSSC</w:t>
      </w:r>
      <w:proofErr w:type="spellEnd"/>
      <w:r w:rsidRPr="00B44630">
        <w:rPr>
          <w:sz w:val="28"/>
          <w:szCs w:val="28"/>
          <w:lang w:val="fr-FR"/>
        </w:rPr>
        <w:t xml:space="preserve"> a mené des enquêtes qualitatives e</w:t>
      </w:r>
      <w:r w:rsidR="00B17AB3">
        <w:rPr>
          <w:sz w:val="28"/>
          <w:szCs w:val="28"/>
          <w:lang w:val="fr-FR"/>
        </w:rPr>
        <w:t>t quantitatives empiriques et a</w:t>
      </w:r>
    </w:p>
    <w:p w:rsidR="00B17AB3" w:rsidRDefault="00B17AB3" w:rsidP="006D33FB">
      <w:pPr>
        <w:pStyle w:val="Corpsdetexte"/>
        <w:widowControl/>
        <w:rPr>
          <w:sz w:val="28"/>
          <w:szCs w:val="28"/>
          <w:lang w:val="fr-FR"/>
        </w:rPr>
      </w:pPr>
      <w:r>
        <w:rPr>
          <w:sz w:val="28"/>
          <w:szCs w:val="28"/>
          <w:lang w:val="fr-FR"/>
        </w:rPr>
        <w:t>DÉBUT PAGE 3</w:t>
      </w:r>
    </w:p>
    <w:p w:rsidR="00B44630" w:rsidRPr="00B44630" w:rsidRDefault="00B44630" w:rsidP="006D33FB">
      <w:pPr>
        <w:pStyle w:val="Corpsdetexte"/>
        <w:widowControl/>
        <w:rPr>
          <w:sz w:val="28"/>
          <w:szCs w:val="28"/>
          <w:lang w:val="fr-FR"/>
        </w:rPr>
      </w:pPr>
      <w:proofErr w:type="gramStart"/>
      <w:r w:rsidRPr="00B44630">
        <w:rPr>
          <w:sz w:val="28"/>
          <w:szCs w:val="28"/>
          <w:lang w:val="fr-FR"/>
        </w:rPr>
        <w:t>présenté</w:t>
      </w:r>
      <w:proofErr w:type="gramEnd"/>
      <w:r w:rsidRPr="00B44630">
        <w:rPr>
          <w:sz w:val="28"/>
          <w:szCs w:val="28"/>
          <w:lang w:val="fr-FR"/>
        </w:rPr>
        <w:t xml:space="preserve"> sept rapports d’analyse d’enquête faisant état de l’expérience des Canadiens </w:t>
      </w:r>
      <w:proofErr w:type="spellStart"/>
      <w:r w:rsidRPr="00B44630">
        <w:rPr>
          <w:sz w:val="28"/>
          <w:szCs w:val="28"/>
          <w:lang w:val="fr-FR"/>
        </w:rPr>
        <w:t>SSAM</w:t>
      </w:r>
      <w:proofErr w:type="spellEnd"/>
      <w:r w:rsidRPr="00B44630">
        <w:rPr>
          <w:sz w:val="28"/>
          <w:szCs w:val="28"/>
          <w:lang w:val="fr-FR"/>
        </w:rPr>
        <w:t xml:space="preserve"> en matière de télécommunications. Pour votre commodité, les liens vers ces rapports se trouvent à l’annexe A</w:t>
      </w:r>
      <w:r w:rsidR="006D33FB">
        <w:rPr>
          <w:sz w:val="28"/>
          <w:szCs w:val="28"/>
          <w:lang w:val="fr-FR"/>
        </w:rPr>
        <w:t xml:space="preserve"> NOTE DE BAS DE PAGE 3</w:t>
      </w:r>
      <w:r w:rsidRPr="00B44630">
        <w:rPr>
          <w:sz w:val="28"/>
          <w:szCs w:val="28"/>
          <w:lang w:val="fr-FR"/>
        </w:rPr>
        <w:t xml:space="preserve">. Après avoir participé à toutes les audiences, le </w:t>
      </w:r>
      <w:proofErr w:type="spellStart"/>
      <w:r w:rsidRPr="00B44630">
        <w:rPr>
          <w:sz w:val="28"/>
          <w:szCs w:val="28"/>
          <w:lang w:val="fr-FR"/>
        </w:rPr>
        <w:t>CSSSC</w:t>
      </w:r>
      <w:proofErr w:type="spellEnd"/>
      <w:r w:rsidRPr="00B44630">
        <w:rPr>
          <w:sz w:val="28"/>
          <w:szCs w:val="28"/>
          <w:lang w:val="fr-FR"/>
        </w:rPr>
        <w:t xml:space="preserve"> a formulé au moins 99 recommandations décrivant comment atteindre l’équivalence fonctionnelle pour ces consommateurs – en d’autres termes, comment les consommateurs </w:t>
      </w:r>
      <w:proofErr w:type="spellStart"/>
      <w:r w:rsidRPr="00B44630">
        <w:rPr>
          <w:sz w:val="28"/>
          <w:szCs w:val="28"/>
          <w:lang w:val="fr-FR"/>
        </w:rPr>
        <w:t>SSAM</w:t>
      </w:r>
      <w:proofErr w:type="spellEnd"/>
      <w:r w:rsidRPr="00B44630">
        <w:rPr>
          <w:sz w:val="28"/>
          <w:szCs w:val="28"/>
          <w:lang w:val="fr-FR"/>
        </w:rPr>
        <w:t xml:space="preserve"> peuvent utiliser les services sans fil sur un pied d’égalité avec leurs pairs </w:t>
      </w:r>
      <w:proofErr w:type="spellStart"/>
      <w:r w:rsidRPr="00B44630">
        <w:rPr>
          <w:sz w:val="28"/>
          <w:szCs w:val="28"/>
          <w:lang w:val="fr-FR"/>
        </w:rPr>
        <w:t>entendants</w:t>
      </w:r>
      <w:proofErr w:type="spellEnd"/>
      <w:r w:rsidRPr="00B44630">
        <w:rPr>
          <w:sz w:val="28"/>
          <w:szCs w:val="28"/>
          <w:lang w:val="fr-FR"/>
        </w:rPr>
        <w:t xml:space="preserve">. N’empêche, leur participation à ces audiences </w:t>
      </w:r>
      <w:r w:rsidRPr="00B44630">
        <w:rPr>
          <w:b/>
          <w:sz w:val="28"/>
          <w:szCs w:val="28"/>
          <w:lang w:val="fr-FR"/>
        </w:rPr>
        <w:t>n’a</w:t>
      </w:r>
      <w:r w:rsidRPr="00B44630">
        <w:rPr>
          <w:sz w:val="28"/>
          <w:szCs w:val="28"/>
          <w:lang w:val="fr-FR"/>
        </w:rPr>
        <w:t xml:space="preserve"> malheureusement </w:t>
      </w:r>
      <w:r w:rsidRPr="00B44630">
        <w:rPr>
          <w:b/>
          <w:sz w:val="28"/>
          <w:szCs w:val="28"/>
          <w:u w:val="single"/>
          <w:lang w:val="fr-FR"/>
        </w:rPr>
        <w:t>pas</w:t>
      </w:r>
      <w:r w:rsidRPr="00B44630">
        <w:rPr>
          <w:b/>
          <w:sz w:val="28"/>
          <w:szCs w:val="28"/>
          <w:lang w:val="fr-FR"/>
        </w:rPr>
        <w:t xml:space="preserve"> </w:t>
      </w:r>
      <w:r w:rsidRPr="00B44630">
        <w:rPr>
          <w:sz w:val="28"/>
          <w:szCs w:val="28"/>
          <w:lang w:val="fr-FR"/>
        </w:rPr>
        <w:t>été exempte d’obstacles.</w:t>
      </w:r>
    </w:p>
    <w:p w:rsidR="00B44630" w:rsidRDefault="00B44630" w:rsidP="006D33FB">
      <w:pPr>
        <w:pStyle w:val="Corpsdetexte"/>
        <w:widowControl/>
        <w:rPr>
          <w:sz w:val="28"/>
          <w:szCs w:val="28"/>
          <w:lang w:val="fr-FR"/>
        </w:rPr>
      </w:pPr>
    </w:p>
    <w:p w:rsidR="006D33FB" w:rsidRDefault="006D33FB" w:rsidP="006D33FB">
      <w:pPr>
        <w:pStyle w:val="Corpsdetexte"/>
        <w:widowControl/>
        <w:rPr>
          <w:sz w:val="28"/>
          <w:szCs w:val="28"/>
          <w:lang w:val="fr-FR"/>
        </w:rPr>
      </w:pPr>
      <w:r>
        <w:rPr>
          <w:sz w:val="28"/>
          <w:szCs w:val="28"/>
          <w:lang w:val="fr-FR"/>
        </w:rPr>
        <w:t>DÉBUT NOTE DE BAS DE PAGE 3 :</w:t>
      </w:r>
    </w:p>
    <w:p w:rsidR="006D33FB" w:rsidRPr="006D33FB" w:rsidRDefault="006D33FB" w:rsidP="006D33FB">
      <w:pPr>
        <w:pStyle w:val="Corpsdetexte"/>
        <w:widowControl/>
        <w:rPr>
          <w:sz w:val="28"/>
          <w:szCs w:val="28"/>
          <w:lang w:val="fr-FR"/>
        </w:rPr>
      </w:pPr>
      <w:r w:rsidRPr="006D33FB">
        <w:rPr>
          <w:sz w:val="28"/>
          <w:szCs w:val="28"/>
          <w:lang w:val="fr-FR"/>
        </w:rPr>
        <w:t>Annexe A : Lien vers le signet :</w:t>
      </w:r>
      <w:r w:rsidRPr="006D33FB">
        <w:rPr>
          <w:spacing w:val="-16"/>
          <w:sz w:val="28"/>
          <w:szCs w:val="28"/>
          <w:lang w:val="fr-FR"/>
        </w:rPr>
        <w:t xml:space="preserve"> </w:t>
      </w:r>
      <w:hyperlink w:anchor="_Annexe_A" w:history="1">
        <w:r w:rsidRPr="006D33FB">
          <w:rPr>
            <w:rStyle w:val="Lienhypertexte"/>
            <w:sz w:val="28"/>
            <w:szCs w:val="28"/>
            <w:lang w:val="fr-FR"/>
          </w:rPr>
          <w:t>https://docs.google.com/</w:t>
        </w:r>
      </w:hyperlink>
    </w:p>
    <w:p w:rsidR="006D33FB" w:rsidRDefault="006D33FB" w:rsidP="006D33FB">
      <w:pPr>
        <w:pStyle w:val="Corpsdetexte"/>
        <w:widowControl/>
        <w:rPr>
          <w:sz w:val="28"/>
          <w:szCs w:val="28"/>
          <w:lang w:val="fr-FR"/>
        </w:rPr>
      </w:pPr>
      <w:r>
        <w:rPr>
          <w:sz w:val="28"/>
          <w:szCs w:val="28"/>
          <w:lang w:val="fr-FR"/>
        </w:rPr>
        <w:t>FIN NOTE DE BAS DE PAGE 3.</w:t>
      </w:r>
    </w:p>
    <w:p w:rsidR="006D33FB" w:rsidRPr="00B44630" w:rsidRDefault="006D33FB" w:rsidP="006D33FB">
      <w:pPr>
        <w:pStyle w:val="Corpsdetexte"/>
        <w:widowControl/>
        <w:rPr>
          <w:sz w:val="28"/>
          <w:szCs w:val="28"/>
          <w:lang w:val="fr-FR"/>
        </w:rPr>
      </w:pPr>
    </w:p>
    <w:p w:rsidR="00B44630" w:rsidRPr="00B44630" w:rsidRDefault="00B44630" w:rsidP="006D33FB">
      <w:pPr>
        <w:pStyle w:val="Titre1"/>
        <w:rPr>
          <w:lang w:val="fr-FR"/>
        </w:rPr>
      </w:pPr>
      <w:r w:rsidRPr="00B44630">
        <w:rPr>
          <w:lang w:val="fr-FR"/>
        </w:rPr>
        <w:t xml:space="preserve">Obstacles </w:t>
      </w:r>
      <w:r w:rsidRPr="00B17AB3">
        <w:t>auxquels</w:t>
      </w:r>
      <w:r w:rsidRPr="00B44630">
        <w:rPr>
          <w:lang w:val="fr-FR"/>
        </w:rPr>
        <w:t xml:space="preserve"> sont confrontés les membres du </w:t>
      </w:r>
      <w:proofErr w:type="spellStart"/>
      <w:r w:rsidRPr="00B44630">
        <w:rPr>
          <w:lang w:val="fr-FR"/>
        </w:rPr>
        <w:t>CSSSC-DWCC</w:t>
      </w:r>
      <w:proofErr w:type="spellEnd"/>
    </w:p>
    <w:p w:rsidR="00B44630" w:rsidRPr="00B44630" w:rsidRDefault="00B44630" w:rsidP="006D33FB">
      <w:pPr>
        <w:pStyle w:val="Corpsdetexte"/>
        <w:widowControl/>
        <w:rPr>
          <w:b/>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 xml:space="preserve">Certains obstacles empêchent encore aujourd’hui les membres du </w:t>
      </w:r>
      <w:proofErr w:type="spellStart"/>
      <w:r w:rsidRPr="00B44630">
        <w:rPr>
          <w:sz w:val="28"/>
          <w:szCs w:val="28"/>
          <w:lang w:val="fr-FR"/>
        </w:rPr>
        <w:t>CSSSC-DWCC</w:t>
      </w:r>
      <w:proofErr w:type="spellEnd"/>
      <w:r w:rsidRPr="00B44630">
        <w:rPr>
          <w:sz w:val="28"/>
          <w:szCs w:val="28"/>
          <w:lang w:val="fr-FR"/>
        </w:rPr>
        <w:t xml:space="preserve"> de participer aux audiences publiques fédérales sur un pied d’égalité avec leurs homologues </w:t>
      </w:r>
      <w:proofErr w:type="spellStart"/>
      <w:r w:rsidRPr="00B44630">
        <w:rPr>
          <w:sz w:val="28"/>
          <w:szCs w:val="28"/>
          <w:lang w:val="fr-FR"/>
        </w:rPr>
        <w:t>entendants</w:t>
      </w:r>
      <w:proofErr w:type="spellEnd"/>
      <w:r w:rsidRPr="00B44630">
        <w:rPr>
          <w:sz w:val="28"/>
          <w:szCs w:val="28"/>
          <w:lang w:val="fr-FR"/>
        </w:rPr>
        <w:t>.</w:t>
      </w:r>
    </w:p>
    <w:p w:rsidR="00B44630" w:rsidRPr="00B44630" w:rsidRDefault="00B44630" w:rsidP="006D33FB">
      <w:pPr>
        <w:pStyle w:val="Corpsdetexte"/>
        <w:widowControl/>
        <w:rPr>
          <w:sz w:val="28"/>
          <w:szCs w:val="28"/>
          <w:lang w:val="fr-FR"/>
        </w:rPr>
      </w:pPr>
    </w:p>
    <w:p w:rsidR="00B44630" w:rsidRPr="00B44630" w:rsidRDefault="006D33FB" w:rsidP="006D33FB">
      <w:pPr>
        <w:pStyle w:val="Titre2"/>
      </w:pPr>
      <w:r>
        <w:t>1.</w:t>
      </w:r>
      <w:r>
        <w:tab/>
      </w:r>
      <w:r w:rsidR="00B44630" w:rsidRPr="00B44630">
        <w:t>Renseignements</w:t>
      </w:r>
    </w:p>
    <w:p w:rsidR="00B44630" w:rsidRPr="00B44630" w:rsidRDefault="00B44630" w:rsidP="006D33FB">
      <w:pPr>
        <w:pStyle w:val="Corpsdetexte"/>
        <w:widowControl/>
        <w:rPr>
          <w:b/>
          <w:sz w:val="28"/>
          <w:szCs w:val="28"/>
          <w:lang w:val="fr-CA"/>
        </w:rPr>
      </w:pPr>
    </w:p>
    <w:p w:rsidR="00B44630" w:rsidRPr="00B44630" w:rsidRDefault="00B44630" w:rsidP="006D33FB">
      <w:pPr>
        <w:pStyle w:val="Corpsdetexte"/>
        <w:widowControl/>
        <w:rPr>
          <w:sz w:val="28"/>
          <w:szCs w:val="28"/>
          <w:lang w:val="fr-FR"/>
        </w:rPr>
      </w:pPr>
      <w:r w:rsidRPr="00B44630">
        <w:rPr>
          <w:sz w:val="28"/>
          <w:szCs w:val="28"/>
          <w:lang w:val="fr-FR"/>
        </w:rPr>
        <w:t xml:space="preserve">Les délibérations du </w:t>
      </w:r>
      <w:proofErr w:type="spellStart"/>
      <w:r w:rsidRPr="00B44630">
        <w:rPr>
          <w:sz w:val="28"/>
          <w:szCs w:val="28"/>
          <w:lang w:val="fr-FR"/>
        </w:rPr>
        <w:t>CRTC</w:t>
      </w:r>
      <w:proofErr w:type="spellEnd"/>
      <w:r w:rsidRPr="00B44630">
        <w:rPr>
          <w:sz w:val="28"/>
          <w:szCs w:val="28"/>
          <w:lang w:val="fr-FR"/>
        </w:rPr>
        <w:t xml:space="preserve"> ne sont diffusées qu’en anglais et en français – pas en </w:t>
      </w:r>
      <w:proofErr w:type="spellStart"/>
      <w:r w:rsidRPr="00B44630">
        <w:rPr>
          <w:sz w:val="28"/>
          <w:szCs w:val="28"/>
          <w:lang w:val="fr-FR"/>
        </w:rPr>
        <w:t>ASL</w:t>
      </w:r>
      <w:proofErr w:type="spellEnd"/>
      <w:r w:rsidRPr="00B44630">
        <w:rPr>
          <w:sz w:val="28"/>
          <w:szCs w:val="28"/>
          <w:lang w:val="fr-FR"/>
        </w:rPr>
        <w:t>/</w:t>
      </w:r>
      <w:proofErr w:type="spellStart"/>
      <w:r w:rsidRPr="00B44630">
        <w:rPr>
          <w:sz w:val="28"/>
          <w:szCs w:val="28"/>
          <w:lang w:val="fr-FR"/>
        </w:rPr>
        <w:t>LSQ</w:t>
      </w:r>
      <w:proofErr w:type="spellEnd"/>
      <w:r w:rsidRPr="00B44630">
        <w:rPr>
          <w:sz w:val="28"/>
          <w:szCs w:val="28"/>
          <w:lang w:val="fr-FR"/>
        </w:rPr>
        <w:t xml:space="preserve"> et cela en soi constitue un obstacle linguistique pour les Canadiens </w:t>
      </w:r>
      <w:proofErr w:type="spellStart"/>
      <w:r w:rsidRPr="00B44630">
        <w:rPr>
          <w:sz w:val="28"/>
          <w:szCs w:val="28"/>
          <w:lang w:val="fr-FR"/>
        </w:rPr>
        <w:t>SSAM</w:t>
      </w:r>
      <w:proofErr w:type="spellEnd"/>
      <w:r w:rsidRPr="00B44630">
        <w:rPr>
          <w:sz w:val="28"/>
          <w:szCs w:val="28"/>
          <w:lang w:val="fr-FR"/>
        </w:rPr>
        <w:t>. L’</w:t>
      </w:r>
      <w:proofErr w:type="spellStart"/>
      <w:r w:rsidRPr="00B44630">
        <w:rPr>
          <w:sz w:val="28"/>
          <w:szCs w:val="28"/>
          <w:lang w:val="fr-FR"/>
        </w:rPr>
        <w:t>ASL</w:t>
      </w:r>
      <w:proofErr w:type="spellEnd"/>
      <w:r w:rsidRPr="00B44630">
        <w:rPr>
          <w:sz w:val="28"/>
          <w:szCs w:val="28"/>
          <w:lang w:val="fr-FR"/>
        </w:rPr>
        <w:t xml:space="preserve"> se distingue de l’anglais. En effet, elle a sa propre grammaire, sa propre syntaxe et ses propres expressions idiomatiques. Le même concept s’applique également au français et à la </w:t>
      </w:r>
      <w:proofErr w:type="spellStart"/>
      <w:r w:rsidRPr="00B44630">
        <w:rPr>
          <w:sz w:val="28"/>
          <w:szCs w:val="28"/>
          <w:lang w:val="fr-FR"/>
        </w:rPr>
        <w:t>LSQ</w:t>
      </w:r>
      <w:proofErr w:type="spellEnd"/>
      <w:r w:rsidRPr="00B44630">
        <w:rPr>
          <w:sz w:val="28"/>
          <w:szCs w:val="28"/>
          <w:lang w:val="fr-FR"/>
        </w:rPr>
        <w:t xml:space="preserve">. Les utilisateurs </w:t>
      </w:r>
      <w:proofErr w:type="spellStart"/>
      <w:r w:rsidRPr="00B44630">
        <w:rPr>
          <w:sz w:val="28"/>
          <w:szCs w:val="28"/>
          <w:lang w:val="fr-FR"/>
        </w:rPr>
        <w:t>SSAM</w:t>
      </w:r>
      <w:proofErr w:type="spellEnd"/>
      <w:r w:rsidRPr="00B44630">
        <w:rPr>
          <w:sz w:val="28"/>
          <w:szCs w:val="28"/>
          <w:lang w:val="fr-FR"/>
        </w:rPr>
        <w:t xml:space="preserve"> de l’</w:t>
      </w:r>
      <w:proofErr w:type="spellStart"/>
      <w:r w:rsidRPr="00B44630">
        <w:rPr>
          <w:sz w:val="28"/>
          <w:szCs w:val="28"/>
          <w:lang w:val="fr-FR"/>
        </w:rPr>
        <w:t>ASL</w:t>
      </w:r>
      <w:proofErr w:type="spellEnd"/>
      <w:r w:rsidRPr="00B44630">
        <w:rPr>
          <w:sz w:val="28"/>
          <w:szCs w:val="28"/>
          <w:lang w:val="fr-FR"/>
        </w:rPr>
        <w:t>/</w:t>
      </w:r>
      <w:proofErr w:type="spellStart"/>
      <w:r w:rsidRPr="00B44630">
        <w:rPr>
          <w:sz w:val="28"/>
          <w:szCs w:val="28"/>
          <w:lang w:val="fr-FR"/>
        </w:rPr>
        <w:t>LSQ</w:t>
      </w:r>
      <w:proofErr w:type="spellEnd"/>
      <w:r w:rsidRPr="00B44630">
        <w:rPr>
          <w:sz w:val="28"/>
          <w:szCs w:val="28"/>
          <w:lang w:val="fr-FR"/>
        </w:rPr>
        <w:t xml:space="preserve"> ne peuvent donc pas suivre ou participer à ces instances vitales du </w:t>
      </w:r>
      <w:proofErr w:type="spellStart"/>
      <w:r w:rsidRPr="00B44630">
        <w:rPr>
          <w:sz w:val="28"/>
          <w:szCs w:val="28"/>
          <w:lang w:val="fr-FR"/>
        </w:rPr>
        <w:t>CRTC</w:t>
      </w:r>
      <w:proofErr w:type="spellEnd"/>
      <w:r w:rsidRPr="00B44630">
        <w:rPr>
          <w:sz w:val="28"/>
          <w:szCs w:val="28"/>
          <w:lang w:val="fr-FR"/>
        </w:rPr>
        <w:t xml:space="preserve"> et renseigner le </w:t>
      </w:r>
      <w:proofErr w:type="spellStart"/>
      <w:r w:rsidRPr="00B44630">
        <w:rPr>
          <w:sz w:val="28"/>
          <w:szCs w:val="28"/>
          <w:lang w:val="fr-FR"/>
        </w:rPr>
        <w:t>CRTC</w:t>
      </w:r>
      <w:proofErr w:type="spellEnd"/>
      <w:r w:rsidRPr="00B44630">
        <w:rPr>
          <w:sz w:val="28"/>
          <w:szCs w:val="28"/>
          <w:lang w:val="fr-FR"/>
        </w:rPr>
        <w:t xml:space="preserve"> sur la façon dont l’industrie des télécommunications pourrait mieux les servir en tant que consommateurs </w:t>
      </w:r>
      <w:proofErr w:type="spellStart"/>
      <w:r w:rsidRPr="00B44630">
        <w:rPr>
          <w:sz w:val="28"/>
          <w:szCs w:val="28"/>
          <w:lang w:val="fr-FR"/>
        </w:rPr>
        <w:t>SSAM</w:t>
      </w:r>
      <w:proofErr w:type="spellEnd"/>
      <w:r w:rsidRPr="00B44630">
        <w:rPr>
          <w:sz w:val="28"/>
          <w:szCs w:val="28"/>
          <w:lang w:val="fr-FR"/>
        </w:rPr>
        <w:t>.</w:t>
      </w:r>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La reconnaissance de l’</w:t>
      </w:r>
      <w:proofErr w:type="spellStart"/>
      <w:r w:rsidRPr="00B44630">
        <w:rPr>
          <w:sz w:val="28"/>
          <w:szCs w:val="28"/>
          <w:lang w:val="fr-FR"/>
        </w:rPr>
        <w:t>ASL</w:t>
      </w:r>
      <w:proofErr w:type="spellEnd"/>
      <w:r w:rsidRPr="00B44630">
        <w:rPr>
          <w:sz w:val="28"/>
          <w:szCs w:val="28"/>
          <w:lang w:val="fr-FR"/>
        </w:rPr>
        <w:t xml:space="preserve"> et de la </w:t>
      </w:r>
      <w:proofErr w:type="spellStart"/>
      <w:r w:rsidRPr="00B44630">
        <w:rPr>
          <w:sz w:val="28"/>
          <w:szCs w:val="28"/>
          <w:lang w:val="fr-FR"/>
        </w:rPr>
        <w:t>LSQ</w:t>
      </w:r>
      <w:proofErr w:type="spellEnd"/>
      <w:r w:rsidRPr="00B44630">
        <w:rPr>
          <w:sz w:val="28"/>
          <w:szCs w:val="28"/>
          <w:lang w:val="fr-FR"/>
        </w:rPr>
        <w:t xml:space="preserve"> dans le projet de loi C</w:t>
      </w:r>
      <w:r w:rsidRPr="00B44630">
        <w:rPr>
          <w:rFonts w:ascii="MS Gothic" w:eastAsia="MS Gothic" w:hAnsi="MS Gothic" w:cs="MS Gothic" w:hint="eastAsia"/>
          <w:sz w:val="28"/>
          <w:szCs w:val="28"/>
          <w:lang w:val="fr-FR"/>
        </w:rPr>
        <w:t>‑</w:t>
      </w:r>
      <w:r w:rsidRPr="00B44630">
        <w:rPr>
          <w:sz w:val="28"/>
          <w:szCs w:val="28"/>
          <w:lang w:val="fr-FR"/>
        </w:rPr>
        <w:t xml:space="preserve">81 mettrait en œuvre une exigence de produire des vidéos en </w:t>
      </w:r>
      <w:proofErr w:type="spellStart"/>
      <w:r w:rsidRPr="00B44630">
        <w:rPr>
          <w:sz w:val="28"/>
          <w:szCs w:val="28"/>
          <w:lang w:val="fr-FR"/>
        </w:rPr>
        <w:t>ASL</w:t>
      </w:r>
      <w:proofErr w:type="spellEnd"/>
      <w:r w:rsidRPr="00B44630">
        <w:rPr>
          <w:sz w:val="28"/>
          <w:szCs w:val="28"/>
          <w:lang w:val="fr-FR"/>
        </w:rPr>
        <w:t xml:space="preserve"> et </w:t>
      </w:r>
      <w:proofErr w:type="spellStart"/>
      <w:r w:rsidRPr="00B44630">
        <w:rPr>
          <w:sz w:val="28"/>
          <w:szCs w:val="28"/>
          <w:lang w:val="fr-FR"/>
        </w:rPr>
        <w:t>LSQ</w:t>
      </w:r>
      <w:proofErr w:type="spellEnd"/>
      <w:r w:rsidRPr="00B44630">
        <w:rPr>
          <w:sz w:val="28"/>
          <w:szCs w:val="28"/>
          <w:lang w:val="fr-FR"/>
        </w:rPr>
        <w:t xml:space="preserve"> fournissant les renseignements importants des avis de consultation publiés pour les instances de l’industrie des télécommunications afin de permettre à des groupes comme la </w:t>
      </w:r>
      <w:proofErr w:type="spellStart"/>
      <w:r w:rsidRPr="00B44630">
        <w:rPr>
          <w:sz w:val="28"/>
          <w:szCs w:val="28"/>
          <w:lang w:val="fr-FR"/>
        </w:rPr>
        <w:t>CSSSC</w:t>
      </w:r>
      <w:proofErr w:type="spellEnd"/>
      <w:r w:rsidRPr="00B44630">
        <w:rPr>
          <w:sz w:val="28"/>
          <w:szCs w:val="28"/>
          <w:lang w:val="fr-FR"/>
        </w:rPr>
        <w:t xml:space="preserve"> de participer.</w:t>
      </w:r>
    </w:p>
    <w:p w:rsidR="00B44630" w:rsidRPr="00B44630" w:rsidRDefault="00B44630" w:rsidP="006D33FB">
      <w:pPr>
        <w:pStyle w:val="Corpsdetexte"/>
        <w:widowControl/>
        <w:rPr>
          <w:sz w:val="28"/>
          <w:szCs w:val="28"/>
          <w:lang w:val="fr-FR"/>
        </w:rPr>
      </w:pPr>
    </w:p>
    <w:p w:rsidR="00B44630" w:rsidRPr="00B44630" w:rsidRDefault="006D33FB" w:rsidP="006D33FB">
      <w:pPr>
        <w:pStyle w:val="Titre2"/>
      </w:pPr>
      <w:r>
        <w:t>2.</w:t>
      </w:r>
      <w:r>
        <w:tab/>
      </w:r>
      <w:r w:rsidR="00B44630" w:rsidRPr="00B44630">
        <w:t>Communication</w:t>
      </w:r>
    </w:p>
    <w:p w:rsidR="00B44630" w:rsidRPr="006D33FB" w:rsidRDefault="00B44630" w:rsidP="006D33FB">
      <w:pPr>
        <w:pStyle w:val="Corpsdetexte"/>
        <w:widowControl/>
        <w:rPr>
          <w:b/>
          <w:sz w:val="28"/>
          <w:szCs w:val="28"/>
          <w:lang w:val="fr-CA"/>
        </w:rPr>
      </w:pPr>
    </w:p>
    <w:p w:rsidR="00B17AB3" w:rsidRDefault="00B44630" w:rsidP="006D33FB">
      <w:pPr>
        <w:pStyle w:val="Corpsdetexte"/>
        <w:widowControl/>
        <w:rPr>
          <w:sz w:val="28"/>
          <w:szCs w:val="28"/>
          <w:lang w:val="fr-FR"/>
        </w:rPr>
      </w:pPr>
      <w:r w:rsidRPr="00B44630">
        <w:rPr>
          <w:sz w:val="28"/>
          <w:szCs w:val="28"/>
          <w:lang w:val="fr-FR"/>
        </w:rPr>
        <w:t xml:space="preserve">Le </w:t>
      </w:r>
      <w:proofErr w:type="spellStart"/>
      <w:r w:rsidRPr="00B44630">
        <w:rPr>
          <w:sz w:val="28"/>
          <w:szCs w:val="28"/>
          <w:lang w:val="fr-FR"/>
        </w:rPr>
        <w:t>CRTC</w:t>
      </w:r>
      <w:proofErr w:type="spellEnd"/>
      <w:r w:rsidRPr="00B44630">
        <w:rPr>
          <w:sz w:val="28"/>
          <w:szCs w:val="28"/>
          <w:lang w:val="fr-FR"/>
        </w:rPr>
        <w:t xml:space="preserve"> tient habituellement des audiences publiques pendant cinq jours ouvrables et elles sont accessibles à tous. Des services d’interprétation simultanée en français et en anglais sont offerts tout au long de l’audience publique. Le </w:t>
      </w:r>
      <w:proofErr w:type="spellStart"/>
      <w:r w:rsidRPr="00B44630">
        <w:rPr>
          <w:sz w:val="28"/>
          <w:szCs w:val="28"/>
          <w:lang w:val="fr-FR"/>
        </w:rPr>
        <w:t>CRTC</w:t>
      </w:r>
      <w:proofErr w:type="spellEnd"/>
      <w:r w:rsidRPr="00B44630">
        <w:rPr>
          <w:sz w:val="28"/>
          <w:szCs w:val="28"/>
          <w:lang w:val="fr-FR"/>
        </w:rPr>
        <w:t xml:space="preserve"> fournissait traditionnellement des services d’interprètes en anglais/</w:t>
      </w:r>
      <w:proofErr w:type="spellStart"/>
      <w:r w:rsidRPr="00B44630">
        <w:rPr>
          <w:sz w:val="28"/>
          <w:szCs w:val="28"/>
          <w:lang w:val="fr-FR"/>
        </w:rPr>
        <w:t>ASL</w:t>
      </w:r>
      <w:proofErr w:type="spellEnd"/>
      <w:r w:rsidRPr="00B44630">
        <w:rPr>
          <w:sz w:val="28"/>
          <w:szCs w:val="28"/>
          <w:lang w:val="fr-FR"/>
        </w:rPr>
        <w:t xml:space="preserve"> et </w:t>
      </w:r>
      <w:proofErr w:type="spellStart"/>
      <w:r w:rsidRPr="00B44630">
        <w:rPr>
          <w:b/>
          <w:sz w:val="28"/>
          <w:szCs w:val="28"/>
          <w:lang w:val="fr-FR"/>
        </w:rPr>
        <w:t>CART</w:t>
      </w:r>
      <w:proofErr w:type="spellEnd"/>
      <w:r w:rsidRPr="00B44630">
        <w:rPr>
          <w:sz w:val="28"/>
          <w:szCs w:val="28"/>
          <w:lang w:val="fr-FR"/>
        </w:rPr>
        <w:t xml:space="preserve"> (tradu</w:t>
      </w:r>
      <w:r w:rsidR="00B17AB3">
        <w:rPr>
          <w:sz w:val="28"/>
          <w:szCs w:val="28"/>
          <w:lang w:val="fr-FR"/>
        </w:rPr>
        <w:t>ction</w:t>
      </w:r>
    </w:p>
    <w:p w:rsidR="00B17AB3" w:rsidRDefault="00B17AB3" w:rsidP="006D33FB">
      <w:pPr>
        <w:pStyle w:val="Corpsdetexte"/>
        <w:widowControl/>
        <w:rPr>
          <w:sz w:val="28"/>
          <w:szCs w:val="28"/>
          <w:lang w:val="fr-FR"/>
        </w:rPr>
      </w:pPr>
      <w:r>
        <w:rPr>
          <w:sz w:val="28"/>
          <w:szCs w:val="28"/>
          <w:lang w:val="fr-FR"/>
        </w:rPr>
        <w:t>DÉBUT PAGE 4</w:t>
      </w:r>
    </w:p>
    <w:p w:rsidR="00B44630" w:rsidRPr="00B44630" w:rsidRDefault="00B44630" w:rsidP="006D33FB">
      <w:pPr>
        <w:pStyle w:val="Corpsdetexte"/>
        <w:widowControl/>
        <w:rPr>
          <w:sz w:val="28"/>
          <w:szCs w:val="28"/>
          <w:lang w:val="fr-FR"/>
        </w:rPr>
      </w:pPr>
      <w:proofErr w:type="gramStart"/>
      <w:r w:rsidRPr="00B44630">
        <w:rPr>
          <w:sz w:val="28"/>
          <w:szCs w:val="28"/>
          <w:lang w:val="fr-FR"/>
        </w:rPr>
        <w:t>assistée</w:t>
      </w:r>
      <w:proofErr w:type="gramEnd"/>
      <w:r w:rsidRPr="00B44630">
        <w:rPr>
          <w:sz w:val="28"/>
          <w:szCs w:val="28"/>
          <w:lang w:val="fr-FR"/>
        </w:rPr>
        <w:t xml:space="preserve"> des communications par sous-titrage en temps réel) seulement pour la demi</w:t>
      </w:r>
      <w:r w:rsidRPr="00B44630">
        <w:rPr>
          <w:sz w:val="28"/>
          <w:szCs w:val="28"/>
          <w:lang w:val="fr-FR"/>
        </w:rPr>
        <w:noBreakHyphen/>
        <w:t xml:space="preserve">journée où les panélistes </w:t>
      </w:r>
      <w:proofErr w:type="spellStart"/>
      <w:r w:rsidRPr="00B44630">
        <w:rPr>
          <w:sz w:val="28"/>
          <w:szCs w:val="28"/>
          <w:lang w:val="fr-FR"/>
        </w:rPr>
        <w:t>SSAM</w:t>
      </w:r>
      <w:proofErr w:type="spellEnd"/>
      <w:r w:rsidRPr="00B44630">
        <w:rPr>
          <w:sz w:val="28"/>
          <w:szCs w:val="28"/>
          <w:lang w:val="fr-FR"/>
        </w:rPr>
        <w:t xml:space="preserve"> faisaient leurs présentations en </w:t>
      </w:r>
      <w:proofErr w:type="spellStart"/>
      <w:r w:rsidRPr="00B44630">
        <w:rPr>
          <w:sz w:val="28"/>
          <w:szCs w:val="28"/>
          <w:lang w:val="fr-FR"/>
        </w:rPr>
        <w:t>ASL</w:t>
      </w:r>
      <w:proofErr w:type="spellEnd"/>
      <w:r w:rsidRPr="00B44630">
        <w:rPr>
          <w:sz w:val="28"/>
          <w:szCs w:val="28"/>
          <w:lang w:val="fr-FR"/>
        </w:rPr>
        <w:t xml:space="preserve">. Les panélistes </w:t>
      </w:r>
      <w:proofErr w:type="spellStart"/>
      <w:r w:rsidRPr="00B44630">
        <w:rPr>
          <w:sz w:val="28"/>
          <w:szCs w:val="28"/>
          <w:lang w:val="fr-FR"/>
        </w:rPr>
        <w:t>SSAM</w:t>
      </w:r>
      <w:proofErr w:type="spellEnd"/>
      <w:r w:rsidRPr="00B44630">
        <w:rPr>
          <w:sz w:val="28"/>
          <w:szCs w:val="28"/>
          <w:lang w:val="fr-FR"/>
        </w:rPr>
        <w:t xml:space="preserve"> ont donc dû manquer toutes les présentations subséquentes. Les membres du public étaient libres de se déplacer n’importe quand et n’importe où au cours de ces cinq jours d’audience publique.</w:t>
      </w:r>
    </w:p>
    <w:p w:rsidR="00B44630" w:rsidRPr="00B44630" w:rsidRDefault="00B44630" w:rsidP="006D33FB">
      <w:pPr>
        <w:pStyle w:val="Corpsdetexte"/>
        <w:widowControl/>
        <w:rPr>
          <w:sz w:val="28"/>
          <w:szCs w:val="28"/>
          <w:lang w:val="fr-FR"/>
        </w:rPr>
      </w:pPr>
    </w:p>
    <w:p w:rsidR="00B44630" w:rsidRDefault="00B44630" w:rsidP="006D33FB">
      <w:pPr>
        <w:pStyle w:val="Corpsdetexte"/>
        <w:widowControl/>
        <w:rPr>
          <w:sz w:val="28"/>
          <w:szCs w:val="28"/>
          <w:lang w:val="fr-CA"/>
        </w:rPr>
      </w:pPr>
      <w:r w:rsidRPr="00B44630">
        <w:rPr>
          <w:sz w:val="28"/>
          <w:szCs w:val="28"/>
          <w:lang w:val="fr-FR"/>
        </w:rPr>
        <w:t xml:space="preserve">Le </w:t>
      </w:r>
      <w:proofErr w:type="spellStart"/>
      <w:r w:rsidRPr="00B44630">
        <w:rPr>
          <w:sz w:val="28"/>
          <w:szCs w:val="28"/>
          <w:lang w:val="fr-FR"/>
        </w:rPr>
        <w:t>CRTC</w:t>
      </w:r>
      <w:proofErr w:type="spellEnd"/>
      <w:r w:rsidRPr="00B44630">
        <w:rPr>
          <w:sz w:val="28"/>
          <w:szCs w:val="28"/>
          <w:lang w:val="fr-FR"/>
        </w:rPr>
        <w:t xml:space="preserve"> s’attendait habituellement à ce que les Canadiens </w:t>
      </w:r>
      <w:proofErr w:type="spellStart"/>
      <w:r w:rsidRPr="00B44630">
        <w:rPr>
          <w:sz w:val="28"/>
          <w:szCs w:val="28"/>
          <w:lang w:val="fr-FR"/>
        </w:rPr>
        <w:t>SSAM</w:t>
      </w:r>
      <w:proofErr w:type="spellEnd"/>
      <w:r w:rsidRPr="00B44630">
        <w:rPr>
          <w:sz w:val="28"/>
          <w:szCs w:val="28"/>
          <w:lang w:val="fr-FR"/>
        </w:rPr>
        <w:t xml:space="preserve"> suivent une journée type d’audience publique à partir des transcriptions en anglais et en français rendues disponibles le lendemain. </w:t>
      </w:r>
      <w:r w:rsidRPr="00B44630">
        <w:rPr>
          <w:sz w:val="28"/>
          <w:szCs w:val="28"/>
          <w:lang w:val="fr-CA"/>
        </w:rPr>
        <w:t>Cette pratique pose notamment les problèmes suivants :</w:t>
      </w:r>
    </w:p>
    <w:p w:rsidR="00B17AB3" w:rsidRPr="00B44630" w:rsidRDefault="00B17AB3" w:rsidP="006D33FB">
      <w:pPr>
        <w:pStyle w:val="Corpsdetexte"/>
        <w:widowControl/>
        <w:rPr>
          <w:sz w:val="28"/>
          <w:szCs w:val="28"/>
          <w:lang w:val="fr-CA"/>
        </w:rPr>
      </w:pPr>
    </w:p>
    <w:p w:rsidR="00B44630" w:rsidRPr="00CE6468" w:rsidRDefault="00B44630" w:rsidP="00CE6468">
      <w:pPr>
        <w:pStyle w:val="Paragraphedeliste"/>
        <w:numPr>
          <w:ilvl w:val="0"/>
          <w:numId w:val="6"/>
        </w:numPr>
        <w:tabs>
          <w:tab w:val="left" w:pos="840"/>
        </w:tabs>
        <w:rPr>
          <w:sz w:val="28"/>
          <w:szCs w:val="28"/>
          <w:lang w:val="fr-FR"/>
        </w:rPr>
      </w:pPr>
      <w:r w:rsidRPr="00CE6468">
        <w:rPr>
          <w:sz w:val="28"/>
          <w:szCs w:val="28"/>
          <w:lang w:val="fr-FR"/>
        </w:rPr>
        <w:t xml:space="preserve">Les transcriptions ne saisissent pas le contexte émotionnel derrière les paroles prononcées au cours de l’audience publique. La </w:t>
      </w:r>
      <w:proofErr w:type="spellStart"/>
      <w:r w:rsidRPr="00CE6468">
        <w:rPr>
          <w:sz w:val="28"/>
          <w:szCs w:val="28"/>
          <w:lang w:val="fr-FR"/>
        </w:rPr>
        <w:t>CSSSC</w:t>
      </w:r>
      <w:proofErr w:type="spellEnd"/>
      <w:r w:rsidRPr="00CE6468">
        <w:rPr>
          <w:sz w:val="28"/>
          <w:szCs w:val="28"/>
          <w:lang w:val="fr-FR"/>
        </w:rPr>
        <w:t xml:space="preserve"> a donc omis ces renseignements essentiels lorsqu’elle a préparé des documents subséquents (comme dans les « présentations finales ») pour examen par le </w:t>
      </w:r>
      <w:proofErr w:type="spellStart"/>
      <w:r w:rsidRPr="00CE6468">
        <w:rPr>
          <w:sz w:val="28"/>
          <w:szCs w:val="28"/>
          <w:lang w:val="fr-FR"/>
        </w:rPr>
        <w:t>CRTC</w:t>
      </w:r>
      <w:proofErr w:type="spellEnd"/>
      <w:r w:rsidRPr="00CE6468">
        <w:rPr>
          <w:sz w:val="28"/>
          <w:szCs w:val="28"/>
          <w:lang w:val="fr-FR"/>
        </w:rPr>
        <w:t>.</w:t>
      </w:r>
    </w:p>
    <w:p w:rsidR="006D33FB" w:rsidRPr="00B44630" w:rsidRDefault="006D33FB" w:rsidP="00CE6468">
      <w:pPr>
        <w:pStyle w:val="Paragraphedeliste"/>
        <w:widowControl/>
        <w:tabs>
          <w:tab w:val="left" w:pos="840"/>
        </w:tabs>
        <w:ind w:left="0" w:firstLine="0"/>
        <w:rPr>
          <w:sz w:val="28"/>
          <w:szCs w:val="28"/>
          <w:lang w:val="fr-FR"/>
        </w:rPr>
      </w:pPr>
    </w:p>
    <w:p w:rsidR="00B44630" w:rsidRPr="00CE6468" w:rsidRDefault="00B44630" w:rsidP="00CE6468">
      <w:pPr>
        <w:pStyle w:val="Paragraphedeliste"/>
        <w:numPr>
          <w:ilvl w:val="0"/>
          <w:numId w:val="6"/>
        </w:numPr>
        <w:tabs>
          <w:tab w:val="left" w:pos="840"/>
        </w:tabs>
        <w:rPr>
          <w:sz w:val="28"/>
          <w:szCs w:val="28"/>
          <w:lang w:val="fr-FR"/>
        </w:rPr>
      </w:pPr>
      <w:r w:rsidRPr="00CE6468">
        <w:rPr>
          <w:sz w:val="28"/>
          <w:szCs w:val="28"/>
          <w:lang w:val="fr-FR"/>
        </w:rPr>
        <w:t xml:space="preserve">Les transcriptions ne permettent pas aux Canadiens </w:t>
      </w:r>
      <w:proofErr w:type="spellStart"/>
      <w:r w:rsidRPr="00CE6468">
        <w:rPr>
          <w:sz w:val="28"/>
          <w:szCs w:val="28"/>
          <w:lang w:val="fr-FR"/>
        </w:rPr>
        <w:t>SSAM</w:t>
      </w:r>
      <w:proofErr w:type="spellEnd"/>
      <w:r w:rsidRPr="00CE6468">
        <w:rPr>
          <w:sz w:val="28"/>
          <w:szCs w:val="28"/>
          <w:lang w:val="fr-FR"/>
        </w:rPr>
        <w:t xml:space="preserve"> d’« entendre » les témoignages présentés aux audiences publiques en même temps que leurs pairs </w:t>
      </w:r>
      <w:proofErr w:type="spellStart"/>
      <w:r w:rsidRPr="00CE6468">
        <w:rPr>
          <w:sz w:val="28"/>
          <w:szCs w:val="28"/>
          <w:lang w:val="fr-FR"/>
        </w:rPr>
        <w:t>entendants</w:t>
      </w:r>
      <w:proofErr w:type="spellEnd"/>
      <w:r w:rsidRPr="00CE6468">
        <w:rPr>
          <w:sz w:val="28"/>
          <w:szCs w:val="28"/>
          <w:lang w:val="fr-FR"/>
        </w:rPr>
        <w:t>.</w:t>
      </w:r>
    </w:p>
    <w:p w:rsidR="006D33FB" w:rsidRPr="00B44630" w:rsidRDefault="006D33FB" w:rsidP="00CE6468">
      <w:pPr>
        <w:pStyle w:val="Paragraphedeliste"/>
        <w:widowControl/>
        <w:tabs>
          <w:tab w:val="left" w:pos="840"/>
        </w:tabs>
        <w:ind w:left="0" w:firstLine="0"/>
        <w:rPr>
          <w:sz w:val="28"/>
          <w:szCs w:val="28"/>
          <w:lang w:val="fr-FR"/>
        </w:rPr>
      </w:pPr>
    </w:p>
    <w:p w:rsidR="00B44630" w:rsidRPr="00CE6468" w:rsidRDefault="00B44630" w:rsidP="00CE6468">
      <w:pPr>
        <w:pStyle w:val="Paragraphedeliste"/>
        <w:numPr>
          <w:ilvl w:val="0"/>
          <w:numId w:val="6"/>
        </w:numPr>
        <w:tabs>
          <w:tab w:val="left" w:pos="840"/>
        </w:tabs>
        <w:rPr>
          <w:sz w:val="28"/>
          <w:szCs w:val="28"/>
          <w:lang w:val="fr-FR"/>
        </w:rPr>
      </w:pPr>
      <w:r w:rsidRPr="00CE6468">
        <w:rPr>
          <w:sz w:val="28"/>
          <w:szCs w:val="28"/>
          <w:lang w:val="fr-FR"/>
        </w:rPr>
        <w:t xml:space="preserve">Les transcriptions ne permettent pas aux Canadiens </w:t>
      </w:r>
      <w:proofErr w:type="spellStart"/>
      <w:r w:rsidRPr="00CE6468">
        <w:rPr>
          <w:sz w:val="28"/>
          <w:szCs w:val="28"/>
          <w:lang w:val="fr-FR"/>
        </w:rPr>
        <w:t>SSAM</w:t>
      </w:r>
      <w:proofErr w:type="spellEnd"/>
      <w:r w:rsidRPr="00CE6468">
        <w:rPr>
          <w:sz w:val="28"/>
          <w:szCs w:val="28"/>
          <w:lang w:val="fr-FR"/>
        </w:rPr>
        <w:t xml:space="preserve"> d’approcher officieusement d’autres panélistes pour échanger de l’information ou des opinions, comme le font leurs homologues </w:t>
      </w:r>
      <w:proofErr w:type="spellStart"/>
      <w:r w:rsidRPr="00CE6468">
        <w:rPr>
          <w:sz w:val="28"/>
          <w:szCs w:val="28"/>
          <w:lang w:val="fr-FR"/>
        </w:rPr>
        <w:t>entendants</w:t>
      </w:r>
      <w:proofErr w:type="spellEnd"/>
      <w:r w:rsidRPr="00CE6468">
        <w:rPr>
          <w:sz w:val="28"/>
          <w:szCs w:val="28"/>
          <w:lang w:val="fr-FR"/>
        </w:rPr>
        <w:t>.</w:t>
      </w:r>
    </w:p>
    <w:p w:rsidR="006D33FB" w:rsidRPr="00B44630" w:rsidRDefault="006D33FB" w:rsidP="00CE6468">
      <w:pPr>
        <w:pStyle w:val="Paragraphedeliste"/>
        <w:widowControl/>
        <w:tabs>
          <w:tab w:val="left" w:pos="840"/>
        </w:tabs>
        <w:ind w:left="0" w:firstLine="0"/>
        <w:rPr>
          <w:sz w:val="28"/>
          <w:szCs w:val="28"/>
          <w:lang w:val="fr-FR"/>
        </w:rPr>
      </w:pPr>
    </w:p>
    <w:p w:rsidR="00B44630" w:rsidRPr="00CE6468" w:rsidRDefault="00B44630" w:rsidP="00CE6468">
      <w:pPr>
        <w:pStyle w:val="Paragraphedeliste"/>
        <w:numPr>
          <w:ilvl w:val="0"/>
          <w:numId w:val="6"/>
        </w:numPr>
        <w:tabs>
          <w:tab w:val="left" w:pos="840"/>
        </w:tabs>
        <w:rPr>
          <w:sz w:val="28"/>
          <w:szCs w:val="28"/>
          <w:lang w:val="fr-FR"/>
        </w:rPr>
      </w:pPr>
      <w:r w:rsidRPr="00CE6468">
        <w:rPr>
          <w:sz w:val="28"/>
          <w:szCs w:val="28"/>
          <w:lang w:val="fr-FR"/>
        </w:rPr>
        <w:t xml:space="preserve">Les transcriptions ne permettent pas aux membres du public de communiquer avec les panélistes </w:t>
      </w:r>
      <w:proofErr w:type="spellStart"/>
      <w:r w:rsidRPr="00CE6468">
        <w:rPr>
          <w:sz w:val="28"/>
          <w:szCs w:val="28"/>
          <w:lang w:val="fr-FR"/>
        </w:rPr>
        <w:t>SSAM</w:t>
      </w:r>
      <w:proofErr w:type="spellEnd"/>
      <w:r w:rsidRPr="00CE6468">
        <w:rPr>
          <w:sz w:val="28"/>
          <w:szCs w:val="28"/>
          <w:lang w:val="fr-FR"/>
        </w:rPr>
        <w:t xml:space="preserve"> pour leur faire part de leurs commentaires sur l’information présentée au </w:t>
      </w:r>
      <w:proofErr w:type="spellStart"/>
      <w:r w:rsidRPr="00CE6468">
        <w:rPr>
          <w:sz w:val="28"/>
          <w:szCs w:val="28"/>
          <w:lang w:val="fr-FR"/>
        </w:rPr>
        <w:t>CRTC</w:t>
      </w:r>
      <w:proofErr w:type="spellEnd"/>
      <w:r w:rsidRPr="00CE6468">
        <w:rPr>
          <w:sz w:val="28"/>
          <w:szCs w:val="28"/>
          <w:lang w:val="fr-FR"/>
        </w:rPr>
        <w:t xml:space="preserve"> par les panélistes </w:t>
      </w:r>
      <w:proofErr w:type="spellStart"/>
      <w:r w:rsidRPr="00CE6468">
        <w:rPr>
          <w:sz w:val="28"/>
          <w:szCs w:val="28"/>
          <w:lang w:val="fr-FR"/>
        </w:rPr>
        <w:t>SSAM</w:t>
      </w:r>
      <w:proofErr w:type="spellEnd"/>
      <w:r w:rsidRPr="00CE6468">
        <w:rPr>
          <w:sz w:val="28"/>
          <w:szCs w:val="28"/>
          <w:lang w:val="fr-FR"/>
        </w:rPr>
        <w:t>.</w:t>
      </w:r>
    </w:p>
    <w:p w:rsidR="006D33FB" w:rsidRPr="00B44630" w:rsidRDefault="006D33FB" w:rsidP="00CE6468">
      <w:pPr>
        <w:pStyle w:val="Paragraphedeliste"/>
        <w:widowControl/>
        <w:tabs>
          <w:tab w:val="left" w:pos="840"/>
        </w:tabs>
        <w:ind w:left="0" w:firstLine="0"/>
        <w:rPr>
          <w:sz w:val="28"/>
          <w:szCs w:val="28"/>
          <w:lang w:val="fr-FR"/>
        </w:rPr>
      </w:pPr>
    </w:p>
    <w:p w:rsidR="00B44630" w:rsidRPr="00CE6468" w:rsidRDefault="00B44630" w:rsidP="00CE6468">
      <w:pPr>
        <w:pStyle w:val="Paragraphedeliste"/>
        <w:numPr>
          <w:ilvl w:val="0"/>
          <w:numId w:val="6"/>
        </w:numPr>
        <w:tabs>
          <w:tab w:val="left" w:pos="840"/>
        </w:tabs>
        <w:rPr>
          <w:sz w:val="28"/>
          <w:szCs w:val="28"/>
          <w:lang w:val="fr-FR"/>
        </w:rPr>
      </w:pPr>
      <w:r w:rsidRPr="00CE6468">
        <w:rPr>
          <w:sz w:val="28"/>
          <w:szCs w:val="28"/>
          <w:lang w:val="fr-FR"/>
        </w:rPr>
        <w:t xml:space="preserve">Les transcriptions ne permettent pas aux panélistes </w:t>
      </w:r>
      <w:proofErr w:type="spellStart"/>
      <w:r w:rsidRPr="00CE6468">
        <w:rPr>
          <w:sz w:val="28"/>
          <w:szCs w:val="28"/>
          <w:lang w:val="fr-FR"/>
        </w:rPr>
        <w:t>SSAM</w:t>
      </w:r>
      <w:proofErr w:type="spellEnd"/>
      <w:r w:rsidRPr="00CE6468">
        <w:rPr>
          <w:sz w:val="28"/>
          <w:szCs w:val="28"/>
          <w:lang w:val="fr-FR"/>
        </w:rPr>
        <w:t xml:space="preserve"> de suivre (et de répondre) en temps réel la façon dont les autres panélistes ont réagi à l’information qu’ils ont eux-mêmes présentée plus tôt.</w:t>
      </w:r>
    </w:p>
    <w:p w:rsidR="006D33FB" w:rsidRPr="00B44630" w:rsidRDefault="006D33FB" w:rsidP="00CE6468">
      <w:pPr>
        <w:pStyle w:val="Paragraphedeliste"/>
        <w:widowControl/>
        <w:tabs>
          <w:tab w:val="left" w:pos="840"/>
        </w:tabs>
        <w:ind w:left="0" w:firstLine="0"/>
        <w:rPr>
          <w:sz w:val="28"/>
          <w:szCs w:val="28"/>
          <w:lang w:val="fr-FR"/>
        </w:rPr>
      </w:pPr>
    </w:p>
    <w:p w:rsidR="00B44630" w:rsidRPr="00CE6468" w:rsidRDefault="00B44630" w:rsidP="00CE6468">
      <w:pPr>
        <w:pStyle w:val="Paragraphedeliste"/>
        <w:numPr>
          <w:ilvl w:val="0"/>
          <w:numId w:val="6"/>
        </w:numPr>
        <w:tabs>
          <w:tab w:val="left" w:pos="840"/>
        </w:tabs>
        <w:rPr>
          <w:sz w:val="28"/>
          <w:szCs w:val="28"/>
          <w:lang w:val="fr-FR"/>
        </w:rPr>
      </w:pPr>
      <w:r w:rsidRPr="00CE6468">
        <w:rPr>
          <w:sz w:val="28"/>
          <w:szCs w:val="28"/>
          <w:lang w:val="fr-FR"/>
        </w:rPr>
        <w:t xml:space="preserve">Même les vidéos diffusées, produites par la CPAC, des parties participant aux délibérations du </w:t>
      </w:r>
      <w:proofErr w:type="spellStart"/>
      <w:r w:rsidRPr="00CE6468">
        <w:rPr>
          <w:sz w:val="28"/>
          <w:szCs w:val="28"/>
          <w:lang w:val="fr-FR"/>
        </w:rPr>
        <w:t>CRTC</w:t>
      </w:r>
      <w:proofErr w:type="spellEnd"/>
      <w:r w:rsidRPr="00CE6468">
        <w:rPr>
          <w:sz w:val="28"/>
          <w:szCs w:val="28"/>
          <w:lang w:val="fr-FR"/>
        </w:rPr>
        <w:t xml:space="preserve"> ne sont pas disponibles en </w:t>
      </w:r>
      <w:proofErr w:type="spellStart"/>
      <w:r w:rsidRPr="00CE6468">
        <w:rPr>
          <w:sz w:val="28"/>
          <w:szCs w:val="28"/>
          <w:lang w:val="fr-FR"/>
        </w:rPr>
        <w:t>ASL</w:t>
      </w:r>
      <w:proofErr w:type="spellEnd"/>
      <w:r w:rsidRPr="00CE6468">
        <w:rPr>
          <w:sz w:val="28"/>
          <w:szCs w:val="28"/>
          <w:lang w:val="fr-FR"/>
        </w:rPr>
        <w:t>/</w:t>
      </w:r>
      <w:proofErr w:type="spellStart"/>
      <w:r w:rsidRPr="00CE6468">
        <w:rPr>
          <w:sz w:val="28"/>
          <w:szCs w:val="28"/>
          <w:lang w:val="fr-FR"/>
        </w:rPr>
        <w:t>LSQ</w:t>
      </w:r>
      <w:proofErr w:type="spellEnd"/>
      <w:r w:rsidRPr="00CE6468">
        <w:rPr>
          <w:sz w:val="28"/>
          <w:szCs w:val="28"/>
          <w:lang w:val="fr-FR"/>
        </w:rPr>
        <w:t xml:space="preserve"> – les langues utilisées par de nombreuses personnes </w:t>
      </w:r>
      <w:proofErr w:type="spellStart"/>
      <w:r w:rsidRPr="00CE6468">
        <w:rPr>
          <w:sz w:val="28"/>
          <w:szCs w:val="28"/>
          <w:lang w:val="fr-FR"/>
        </w:rPr>
        <w:t>SSAM</w:t>
      </w:r>
      <w:proofErr w:type="spellEnd"/>
      <w:r w:rsidRPr="00CE6468">
        <w:rPr>
          <w:sz w:val="28"/>
          <w:szCs w:val="28"/>
          <w:lang w:val="fr-FR"/>
        </w:rPr>
        <w:t> – et ne sont ni sous-titrées.</w:t>
      </w:r>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La reconnaissance de l’</w:t>
      </w:r>
      <w:proofErr w:type="spellStart"/>
      <w:r w:rsidRPr="00B44630">
        <w:rPr>
          <w:sz w:val="28"/>
          <w:szCs w:val="28"/>
          <w:lang w:val="fr-FR"/>
        </w:rPr>
        <w:t>ASL</w:t>
      </w:r>
      <w:proofErr w:type="spellEnd"/>
      <w:r w:rsidRPr="00B44630">
        <w:rPr>
          <w:sz w:val="28"/>
          <w:szCs w:val="28"/>
          <w:lang w:val="fr-FR"/>
        </w:rPr>
        <w:t>/</w:t>
      </w:r>
      <w:proofErr w:type="spellStart"/>
      <w:r w:rsidRPr="00B44630">
        <w:rPr>
          <w:sz w:val="28"/>
          <w:szCs w:val="28"/>
          <w:lang w:val="fr-FR"/>
        </w:rPr>
        <w:t>LSQ</w:t>
      </w:r>
      <w:proofErr w:type="spellEnd"/>
      <w:r w:rsidRPr="00B44630">
        <w:rPr>
          <w:sz w:val="28"/>
          <w:szCs w:val="28"/>
          <w:lang w:val="fr-FR"/>
        </w:rPr>
        <w:t xml:space="preserve"> dans le projet de loi C-81 comme les langues des Canadiens sourds permettra de résoudre tous les problèmes décrits ci-dessus et permettra aux Canadiens </w:t>
      </w:r>
      <w:proofErr w:type="spellStart"/>
      <w:r w:rsidRPr="00B44630">
        <w:rPr>
          <w:sz w:val="28"/>
          <w:szCs w:val="28"/>
          <w:lang w:val="fr-FR"/>
        </w:rPr>
        <w:t>SSAM</w:t>
      </w:r>
      <w:proofErr w:type="spellEnd"/>
      <w:r w:rsidRPr="00B44630">
        <w:rPr>
          <w:sz w:val="28"/>
          <w:szCs w:val="28"/>
          <w:lang w:val="fr-FR"/>
        </w:rPr>
        <w:t xml:space="preserve"> de participer pleinement aux audiences publiques du </w:t>
      </w:r>
      <w:proofErr w:type="spellStart"/>
      <w:r w:rsidRPr="00B44630">
        <w:rPr>
          <w:sz w:val="28"/>
          <w:szCs w:val="28"/>
          <w:lang w:val="fr-FR"/>
        </w:rPr>
        <w:t>CRTC</w:t>
      </w:r>
      <w:proofErr w:type="spellEnd"/>
      <w:r w:rsidRPr="00B44630">
        <w:rPr>
          <w:sz w:val="28"/>
          <w:szCs w:val="28"/>
          <w:lang w:val="fr-FR"/>
        </w:rPr>
        <w:t xml:space="preserve"> sur un pied d’égalité avec leurs pairs </w:t>
      </w:r>
      <w:proofErr w:type="spellStart"/>
      <w:r w:rsidRPr="00B44630">
        <w:rPr>
          <w:sz w:val="28"/>
          <w:szCs w:val="28"/>
          <w:lang w:val="fr-FR"/>
        </w:rPr>
        <w:t>entendants</w:t>
      </w:r>
      <w:proofErr w:type="spellEnd"/>
      <w:r w:rsidRPr="00B44630">
        <w:rPr>
          <w:sz w:val="28"/>
          <w:szCs w:val="28"/>
          <w:lang w:val="fr-FR"/>
        </w:rPr>
        <w:t xml:space="preserve">, lorsqu’approprié et lorsqu’il faut prévoir un certain délai pour obtenir les services d’interprètes en </w:t>
      </w:r>
      <w:proofErr w:type="spellStart"/>
      <w:r w:rsidRPr="00B44630">
        <w:rPr>
          <w:sz w:val="28"/>
          <w:szCs w:val="28"/>
          <w:lang w:val="fr-FR"/>
        </w:rPr>
        <w:t>ASL</w:t>
      </w:r>
      <w:proofErr w:type="spellEnd"/>
      <w:r w:rsidRPr="00B44630">
        <w:rPr>
          <w:sz w:val="28"/>
          <w:szCs w:val="28"/>
          <w:lang w:val="fr-FR"/>
        </w:rPr>
        <w:t>/</w:t>
      </w:r>
      <w:proofErr w:type="spellStart"/>
      <w:r w:rsidRPr="00B44630">
        <w:rPr>
          <w:sz w:val="28"/>
          <w:szCs w:val="28"/>
          <w:lang w:val="fr-FR"/>
        </w:rPr>
        <w:t>LSQ</w:t>
      </w:r>
      <w:proofErr w:type="spellEnd"/>
      <w:r w:rsidRPr="00B44630">
        <w:rPr>
          <w:sz w:val="28"/>
          <w:szCs w:val="28"/>
          <w:lang w:val="fr-FR"/>
        </w:rPr>
        <w:t xml:space="preserve"> et </w:t>
      </w:r>
      <w:proofErr w:type="spellStart"/>
      <w:r w:rsidRPr="00B44630">
        <w:rPr>
          <w:sz w:val="28"/>
          <w:szCs w:val="28"/>
          <w:lang w:val="fr-FR"/>
        </w:rPr>
        <w:t>CART</w:t>
      </w:r>
      <w:proofErr w:type="spellEnd"/>
      <w:r w:rsidRPr="00B44630">
        <w:rPr>
          <w:sz w:val="28"/>
          <w:szCs w:val="28"/>
          <w:lang w:val="fr-FR"/>
        </w:rPr>
        <w:t>.</w:t>
      </w:r>
    </w:p>
    <w:p w:rsidR="00B44630" w:rsidRPr="00B44630" w:rsidRDefault="00B44630" w:rsidP="006D33FB">
      <w:pPr>
        <w:pStyle w:val="Corpsdetexte"/>
        <w:widowControl/>
        <w:rPr>
          <w:sz w:val="28"/>
          <w:szCs w:val="28"/>
          <w:lang w:val="fr-FR"/>
        </w:rPr>
      </w:pPr>
    </w:p>
    <w:p w:rsidR="00B44630" w:rsidRPr="006D33FB" w:rsidRDefault="006D33FB" w:rsidP="006D33FB">
      <w:pPr>
        <w:pStyle w:val="Titre2"/>
      </w:pPr>
      <w:r w:rsidRPr="006D33FB">
        <w:t>3.</w:t>
      </w:r>
      <w:r w:rsidRPr="006D33FB">
        <w:tab/>
      </w:r>
      <w:r w:rsidR="00B44630" w:rsidRPr="006D33FB">
        <w:t>Services</w:t>
      </w:r>
    </w:p>
    <w:p w:rsidR="00B44630" w:rsidRPr="00B44630" w:rsidRDefault="00B44630" w:rsidP="006D33FB">
      <w:pPr>
        <w:pStyle w:val="Corpsdetexte"/>
        <w:widowControl/>
        <w:rPr>
          <w:sz w:val="28"/>
          <w:szCs w:val="28"/>
          <w:lang w:val="fr-FR"/>
        </w:rPr>
      </w:pPr>
    </w:p>
    <w:p w:rsidR="00B17AB3" w:rsidRDefault="00B44630" w:rsidP="006D33FB">
      <w:pPr>
        <w:pStyle w:val="Corpsdetexte"/>
        <w:widowControl/>
        <w:rPr>
          <w:sz w:val="28"/>
          <w:szCs w:val="28"/>
          <w:lang w:val="fr-FR"/>
        </w:rPr>
      </w:pPr>
      <w:r w:rsidRPr="00B44630">
        <w:rPr>
          <w:sz w:val="28"/>
          <w:szCs w:val="28"/>
          <w:lang w:val="fr-FR"/>
        </w:rPr>
        <w:t xml:space="preserve">Les membres du public peuvent communiquer directement avec le </w:t>
      </w:r>
      <w:proofErr w:type="spellStart"/>
      <w:r w:rsidRPr="00B44630">
        <w:rPr>
          <w:sz w:val="28"/>
          <w:szCs w:val="28"/>
          <w:lang w:val="fr-FR"/>
        </w:rPr>
        <w:t>CRTC</w:t>
      </w:r>
      <w:proofErr w:type="spellEnd"/>
      <w:r w:rsidRPr="00B44630">
        <w:rPr>
          <w:sz w:val="28"/>
          <w:szCs w:val="28"/>
          <w:lang w:val="fr-FR"/>
        </w:rPr>
        <w:t xml:space="preserve"> en français ou en anglais s’ils ont des questions, des commentair</w:t>
      </w:r>
      <w:r w:rsidR="00B17AB3">
        <w:rPr>
          <w:sz w:val="28"/>
          <w:szCs w:val="28"/>
          <w:lang w:val="fr-FR"/>
        </w:rPr>
        <w:t xml:space="preserve">es ou des plaintes. Le </w:t>
      </w:r>
      <w:proofErr w:type="spellStart"/>
      <w:r w:rsidR="00B17AB3">
        <w:rPr>
          <w:sz w:val="28"/>
          <w:szCs w:val="28"/>
          <w:lang w:val="fr-FR"/>
        </w:rPr>
        <w:t>CRTC</w:t>
      </w:r>
      <w:proofErr w:type="spellEnd"/>
      <w:r w:rsidR="00B17AB3">
        <w:rPr>
          <w:sz w:val="28"/>
          <w:szCs w:val="28"/>
          <w:lang w:val="fr-FR"/>
        </w:rPr>
        <w:t xml:space="preserve"> n’a</w:t>
      </w:r>
    </w:p>
    <w:p w:rsidR="00B17AB3" w:rsidRDefault="00B17AB3" w:rsidP="006D33FB">
      <w:pPr>
        <w:pStyle w:val="Corpsdetexte"/>
        <w:widowControl/>
        <w:rPr>
          <w:sz w:val="28"/>
          <w:szCs w:val="28"/>
          <w:lang w:val="fr-FR"/>
        </w:rPr>
      </w:pPr>
      <w:r>
        <w:rPr>
          <w:sz w:val="28"/>
          <w:szCs w:val="28"/>
          <w:lang w:val="fr-FR"/>
        </w:rPr>
        <w:t>DÉBUT PAGE 5</w:t>
      </w:r>
    </w:p>
    <w:p w:rsidR="00B44630" w:rsidRPr="00B44630" w:rsidRDefault="00B44630" w:rsidP="006D33FB">
      <w:pPr>
        <w:pStyle w:val="Corpsdetexte"/>
        <w:widowControl/>
        <w:rPr>
          <w:sz w:val="28"/>
          <w:szCs w:val="28"/>
          <w:lang w:val="fr-FR"/>
        </w:rPr>
      </w:pPr>
      <w:proofErr w:type="gramStart"/>
      <w:r w:rsidRPr="00B44630">
        <w:rPr>
          <w:sz w:val="28"/>
          <w:szCs w:val="28"/>
          <w:lang w:val="fr-FR"/>
        </w:rPr>
        <w:t>pas</w:t>
      </w:r>
      <w:proofErr w:type="gramEnd"/>
      <w:r w:rsidRPr="00B44630">
        <w:rPr>
          <w:sz w:val="28"/>
          <w:szCs w:val="28"/>
          <w:lang w:val="fr-FR"/>
        </w:rPr>
        <w:t xml:space="preserve"> d’employé qui communique couramment en </w:t>
      </w:r>
      <w:proofErr w:type="spellStart"/>
      <w:r w:rsidRPr="00B44630">
        <w:rPr>
          <w:sz w:val="28"/>
          <w:szCs w:val="28"/>
          <w:lang w:val="fr-FR"/>
        </w:rPr>
        <w:t>ASL</w:t>
      </w:r>
      <w:proofErr w:type="spellEnd"/>
      <w:r w:rsidRPr="00B44630">
        <w:rPr>
          <w:sz w:val="28"/>
          <w:szCs w:val="28"/>
          <w:lang w:val="fr-FR"/>
        </w:rPr>
        <w:t xml:space="preserve"> ou </w:t>
      </w:r>
      <w:proofErr w:type="spellStart"/>
      <w:r w:rsidRPr="00B44630">
        <w:rPr>
          <w:sz w:val="28"/>
          <w:szCs w:val="28"/>
          <w:lang w:val="fr-FR"/>
        </w:rPr>
        <w:t>LSQ</w:t>
      </w:r>
      <w:proofErr w:type="spellEnd"/>
      <w:r w:rsidRPr="00B44630">
        <w:rPr>
          <w:sz w:val="28"/>
          <w:szCs w:val="28"/>
          <w:lang w:val="fr-FR"/>
        </w:rPr>
        <w:t xml:space="preserve"> pour recevoir des appels semblables de Canadiens </w:t>
      </w:r>
      <w:proofErr w:type="spellStart"/>
      <w:r w:rsidRPr="00B44630">
        <w:rPr>
          <w:sz w:val="28"/>
          <w:szCs w:val="28"/>
          <w:lang w:val="fr-FR"/>
        </w:rPr>
        <w:t>SSAM</w:t>
      </w:r>
      <w:proofErr w:type="spellEnd"/>
      <w:r w:rsidRPr="00B44630">
        <w:rPr>
          <w:sz w:val="28"/>
          <w:szCs w:val="28"/>
          <w:lang w:val="fr-FR"/>
        </w:rPr>
        <w:t xml:space="preserve">. Par contraste, et depuis 2001, les Américains </w:t>
      </w:r>
      <w:proofErr w:type="spellStart"/>
      <w:r w:rsidRPr="00B44630">
        <w:rPr>
          <w:sz w:val="28"/>
          <w:szCs w:val="28"/>
          <w:lang w:val="fr-FR"/>
        </w:rPr>
        <w:t>SSAM</w:t>
      </w:r>
      <w:proofErr w:type="spellEnd"/>
      <w:r w:rsidRPr="00B44630">
        <w:rPr>
          <w:sz w:val="28"/>
          <w:szCs w:val="28"/>
          <w:lang w:val="fr-FR"/>
        </w:rPr>
        <w:t xml:space="preserve"> communiquent avec le </w:t>
      </w:r>
      <w:proofErr w:type="spellStart"/>
      <w:r w:rsidRPr="00B44630">
        <w:rPr>
          <w:sz w:val="28"/>
          <w:szCs w:val="28"/>
          <w:lang w:val="fr-FR"/>
        </w:rPr>
        <w:t>Disability</w:t>
      </w:r>
      <w:proofErr w:type="spellEnd"/>
      <w:r w:rsidRPr="00B44630">
        <w:rPr>
          <w:sz w:val="28"/>
          <w:szCs w:val="28"/>
          <w:lang w:val="fr-FR"/>
        </w:rPr>
        <w:t xml:space="preserve"> </w:t>
      </w:r>
      <w:proofErr w:type="spellStart"/>
      <w:r w:rsidRPr="00B44630">
        <w:rPr>
          <w:sz w:val="28"/>
          <w:szCs w:val="28"/>
          <w:lang w:val="fr-FR"/>
        </w:rPr>
        <w:t>Rights</w:t>
      </w:r>
      <w:proofErr w:type="spellEnd"/>
      <w:r w:rsidRPr="00B44630">
        <w:rPr>
          <w:sz w:val="28"/>
          <w:szCs w:val="28"/>
          <w:lang w:val="fr-FR"/>
        </w:rPr>
        <w:t xml:space="preserve"> Office (</w:t>
      </w:r>
      <w:proofErr w:type="spellStart"/>
      <w:r w:rsidRPr="00B44630">
        <w:rPr>
          <w:b/>
          <w:sz w:val="28"/>
          <w:szCs w:val="28"/>
          <w:lang w:val="fr-FR"/>
        </w:rPr>
        <w:t>DRO</w:t>
      </w:r>
      <w:proofErr w:type="spellEnd"/>
      <w:r w:rsidR="00B17AB3">
        <w:rPr>
          <w:b/>
          <w:sz w:val="28"/>
          <w:szCs w:val="28"/>
          <w:lang w:val="fr-FR"/>
        </w:rPr>
        <w:t xml:space="preserve"> </w:t>
      </w:r>
      <w:r w:rsidR="00B17AB3" w:rsidRPr="00B17AB3">
        <w:rPr>
          <w:sz w:val="28"/>
          <w:szCs w:val="28"/>
          <w:lang w:val="fr-FR"/>
        </w:rPr>
        <w:t>NOTE DE BAS DE PAGE 4</w:t>
      </w:r>
      <w:r w:rsidRPr="00B44630">
        <w:rPr>
          <w:sz w:val="28"/>
          <w:szCs w:val="28"/>
          <w:lang w:val="fr-FR"/>
        </w:rPr>
        <w:t xml:space="preserve">) de la </w:t>
      </w:r>
      <w:proofErr w:type="spellStart"/>
      <w:r w:rsidRPr="00B44630">
        <w:rPr>
          <w:sz w:val="28"/>
          <w:szCs w:val="28"/>
          <w:lang w:val="fr-FR"/>
        </w:rPr>
        <w:t>Federal</w:t>
      </w:r>
      <w:proofErr w:type="spellEnd"/>
      <w:r w:rsidRPr="00B44630">
        <w:rPr>
          <w:sz w:val="28"/>
          <w:szCs w:val="28"/>
          <w:lang w:val="fr-FR"/>
        </w:rPr>
        <w:t xml:space="preserve"> Communications Commission (</w:t>
      </w:r>
      <w:proofErr w:type="spellStart"/>
      <w:r w:rsidRPr="00B44630">
        <w:rPr>
          <w:b/>
          <w:sz w:val="28"/>
          <w:szCs w:val="28"/>
          <w:lang w:val="fr-FR"/>
        </w:rPr>
        <w:t>FCC</w:t>
      </w:r>
      <w:proofErr w:type="spellEnd"/>
      <w:r w:rsidR="00B17AB3">
        <w:rPr>
          <w:b/>
          <w:sz w:val="28"/>
          <w:szCs w:val="28"/>
          <w:lang w:val="fr-FR"/>
        </w:rPr>
        <w:t xml:space="preserve"> </w:t>
      </w:r>
      <w:r w:rsidR="00B17AB3" w:rsidRPr="00B17AB3">
        <w:rPr>
          <w:sz w:val="28"/>
          <w:szCs w:val="28"/>
          <w:lang w:val="fr-FR"/>
        </w:rPr>
        <w:t>NOTE DE BAS DE PAGE 5</w:t>
      </w:r>
      <w:r w:rsidRPr="00B44630">
        <w:rPr>
          <w:sz w:val="28"/>
          <w:szCs w:val="28"/>
          <w:lang w:val="fr-FR"/>
        </w:rPr>
        <w:t xml:space="preserve">) aux États-Unis s’ils désirent exprimer leurs préoccupations ou leurs opinions en </w:t>
      </w:r>
      <w:proofErr w:type="spellStart"/>
      <w:r w:rsidRPr="00B44630">
        <w:rPr>
          <w:sz w:val="28"/>
          <w:szCs w:val="28"/>
          <w:lang w:val="fr-FR"/>
        </w:rPr>
        <w:t>ASL</w:t>
      </w:r>
      <w:proofErr w:type="spellEnd"/>
      <w:r w:rsidRPr="00B44630">
        <w:rPr>
          <w:sz w:val="28"/>
          <w:szCs w:val="28"/>
          <w:lang w:val="fr-FR"/>
        </w:rPr>
        <w:t xml:space="preserve"> sur l’industrie des télécommunications.</w:t>
      </w:r>
    </w:p>
    <w:p w:rsidR="00B44630" w:rsidRDefault="00B44630" w:rsidP="006D33FB">
      <w:pPr>
        <w:pStyle w:val="Corpsdetexte"/>
        <w:widowControl/>
        <w:rPr>
          <w:sz w:val="28"/>
          <w:szCs w:val="28"/>
          <w:lang w:val="fr-FR"/>
        </w:rPr>
      </w:pPr>
    </w:p>
    <w:p w:rsidR="00B17AB3" w:rsidRDefault="00B17AB3" w:rsidP="006D33FB">
      <w:pPr>
        <w:pStyle w:val="Corpsdetexte"/>
        <w:widowControl/>
        <w:rPr>
          <w:sz w:val="28"/>
          <w:szCs w:val="28"/>
          <w:lang w:val="fr-FR"/>
        </w:rPr>
      </w:pPr>
      <w:r>
        <w:rPr>
          <w:sz w:val="28"/>
          <w:szCs w:val="28"/>
          <w:lang w:val="fr-FR"/>
        </w:rPr>
        <w:t>DÉBUT NOTES DE BAS DE PAGE :</w:t>
      </w:r>
    </w:p>
    <w:p w:rsidR="00B17AB3" w:rsidRPr="00B17AB3" w:rsidRDefault="00B17AB3" w:rsidP="006D33FB">
      <w:pPr>
        <w:pStyle w:val="Corpsdetexte"/>
        <w:widowControl/>
        <w:rPr>
          <w:sz w:val="28"/>
          <w:szCs w:val="28"/>
          <w:u w:color="1154CC"/>
          <w:lang w:val="fr-FR"/>
        </w:rPr>
      </w:pPr>
      <w:r w:rsidRPr="00B17AB3">
        <w:rPr>
          <w:sz w:val="28"/>
          <w:szCs w:val="28"/>
          <w:lang w:val="fr-CA"/>
        </w:rPr>
        <w:t xml:space="preserve">4. </w:t>
      </w:r>
      <w:proofErr w:type="spellStart"/>
      <w:r w:rsidRPr="00B17AB3">
        <w:rPr>
          <w:sz w:val="28"/>
          <w:szCs w:val="28"/>
          <w:lang w:val="fr-CA"/>
        </w:rPr>
        <w:t>Disability</w:t>
      </w:r>
      <w:proofErr w:type="spellEnd"/>
      <w:r w:rsidRPr="00B17AB3">
        <w:rPr>
          <w:sz w:val="28"/>
          <w:szCs w:val="28"/>
          <w:lang w:val="fr-CA"/>
        </w:rPr>
        <w:t xml:space="preserve"> </w:t>
      </w:r>
      <w:proofErr w:type="spellStart"/>
      <w:r w:rsidRPr="00B17AB3">
        <w:rPr>
          <w:sz w:val="28"/>
          <w:szCs w:val="28"/>
          <w:lang w:val="fr-CA"/>
        </w:rPr>
        <w:t>Rights</w:t>
      </w:r>
      <w:proofErr w:type="spellEnd"/>
      <w:r w:rsidRPr="00B17AB3">
        <w:rPr>
          <w:sz w:val="28"/>
          <w:szCs w:val="28"/>
          <w:lang w:val="fr-CA"/>
        </w:rPr>
        <w:t xml:space="preserve"> Office (</w:t>
      </w:r>
      <w:r w:rsidRPr="00B17AB3">
        <w:rPr>
          <w:sz w:val="28"/>
          <w:szCs w:val="28"/>
          <w:lang w:val="fr-FR"/>
        </w:rPr>
        <w:t xml:space="preserve">Bureau des droits des personnes handicapées) de la </w:t>
      </w:r>
      <w:proofErr w:type="spellStart"/>
      <w:r w:rsidRPr="00B17AB3">
        <w:rPr>
          <w:sz w:val="28"/>
          <w:szCs w:val="28"/>
          <w:lang w:val="fr-FR"/>
        </w:rPr>
        <w:t>FCC</w:t>
      </w:r>
      <w:proofErr w:type="spellEnd"/>
      <w:r w:rsidRPr="00B17AB3">
        <w:rPr>
          <w:sz w:val="28"/>
          <w:szCs w:val="28"/>
          <w:lang w:val="fr-FR"/>
        </w:rPr>
        <w:t xml:space="preserve"> : </w:t>
      </w:r>
      <w:hyperlink r:id="rId12">
        <w:r w:rsidRPr="00B17AB3">
          <w:rPr>
            <w:color w:val="1154CC"/>
            <w:sz w:val="28"/>
            <w:szCs w:val="28"/>
            <w:u w:val="single" w:color="1154CC"/>
            <w:lang w:val="fr-FR"/>
          </w:rPr>
          <w:t>https://www.fcc.gov/accessibility</w:t>
        </w:r>
      </w:hyperlink>
      <w:r w:rsidRPr="00B17AB3">
        <w:rPr>
          <w:sz w:val="28"/>
          <w:szCs w:val="28"/>
          <w:u w:color="1154CC"/>
          <w:lang w:val="fr-FR"/>
        </w:rPr>
        <w:t>.</w:t>
      </w:r>
    </w:p>
    <w:p w:rsidR="00B17AB3" w:rsidRPr="00B17AB3" w:rsidRDefault="00B17AB3" w:rsidP="006D33FB">
      <w:pPr>
        <w:pStyle w:val="Corpsdetexte"/>
        <w:widowControl/>
        <w:rPr>
          <w:sz w:val="28"/>
          <w:szCs w:val="28"/>
          <w:lang w:val="fr-FR"/>
        </w:rPr>
      </w:pPr>
      <w:r w:rsidRPr="00B17AB3">
        <w:rPr>
          <w:sz w:val="28"/>
          <w:szCs w:val="28"/>
          <w:lang w:val="fr-CA"/>
        </w:rPr>
        <w:t xml:space="preserve">5. </w:t>
      </w:r>
      <w:proofErr w:type="spellStart"/>
      <w:r w:rsidRPr="00B17AB3">
        <w:rPr>
          <w:sz w:val="28"/>
          <w:szCs w:val="28"/>
          <w:lang w:val="fr-CA"/>
        </w:rPr>
        <w:t>Federal</w:t>
      </w:r>
      <w:proofErr w:type="spellEnd"/>
      <w:r w:rsidRPr="00B17AB3">
        <w:rPr>
          <w:sz w:val="28"/>
          <w:szCs w:val="28"/>
          <w:lang w:val="fr-CA"/>
        </w:rPr>
        <w:t xml:space="preserve"> Communications Commission (</w:t>
      </w:r>
      <w:proofErr w:type="spellStart"/>
      <w:r w:rsidRPr="00B17AB3">
        <w:rPr>
          <w:sz w:val="28"/>
          <w:szCs w:val="28"/>
          <w:lang w:val="fr-CA"/>
        </w:rPr>
        <w:t>FCC</w:t>
      </w:r>
      <w:proofErr w:type="spellEnd"/>
      <w:r w:rsidRPr="00B17AB3">
        <w:rPr>
          <w:sz w:val="28"/>
          <w:szCs w:val="28"/>
          <w:lang w:val="fr-CA"/>
        </w:rPr>
        <w:t xml:space="preserve">): </w:t>
      </w:r>
      <w:hyperlink r:id="rId13">
        <w:r w:rsidRPr="00B17AB3">
          <w:rPr>
            <w:color w:val="1154CC"/>
            <w:sz w:val="28"/>
            <w:szCs w:val="28"/>
            <w:u w:val="single" w:color="1154CC"/>
            <w:lang w:val="fr-CA"/>
          </w:rPr>
          <w:t>https://www.fcc.gov/</w:t>
        </w:r>
      </w:hyperlink>
      <w:r w:rsidRPr="00B17AB3">
        <w:rPr>
          <w:sz w:val="28"/>
          <w:szCs w:val="28"/>
          <w:u w:color="1154CC"/>
          <w:lang w:val="fr-CA"/>
        </w:rPr>
        <w:t>.</w:t>
      </w:r>
    </w:p>
    <w:p w:rsidR="00B17AB3" w:rsidRDefault="00B17AB3" w:rsidP="006D33FB">
      <w:pPr>
        <w:pStyle w:val="Corpsdetexte"/>
        <w:widowControl/>
        <w:rPr>
          <w:sz w:val="28"/>
          <w:szCs w:val="28"/>
          <w:lang w:val="fr-FR"/>
        </w:rPr>
      </w:pPr>
      <w:r>
        <w:rPr>
          <w:sz w:val="28"/>
          <w:szCs w:val="28"/>
          <w:lang w:val="fr-FR"/>
        </w:rPr>
        <w:t>FIN NOTES DE BAS DE PAGE.</w:t>
      </w:r>
    </w:p>
    <w:p w:rsidR="00B17AB3" w:rsidRPr="00B44630" w:rsidRDefault="00B17AB3"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Ces problèmes liés au service seraient résolus une fois que le projet de loi C-81 serait modifié pour reconnaître l’</w:t>
      </w:r>
      <w:proofErr w:type="spellStart"/>
      <w:r w:rsidRPr="00B44630">
        <w:rPr>
          <w:sz w:val="28"/>
          <w:szCs w:val="28"/>
          <w:lang w:val="fr-FR"/>
        </w:rPr>
        <w:t>ASL</w:t>
      </w:r>
      <w:proofErr w:type="spellEnd"/>
      <w:r w:rsidRPr="00B44630">
        <w:rPr>
          <w:sz w:val="28"/>
          <w:szCs w:val="28"/>
          <w:lang w:val="fr-FR"/>
        </w:rPr>
        <w:t xml:space="preserve"> et la </w:t>
      </w:r>
      <w:proofErr w:type="spellStart"/>
      <w:r w:rsidRPr="00B44630">
        <w:rPr>
          <w:sz w:val="28"/>
          <w:szCs w:val="28"/>
          <w:lang w:val="fr-FR"/>
        </w:rPr>
        <w:t>LSQ</w:t>
      </w:r>
      <w:proofErr w:type="spellEnd"/>
      <w:r w:rsidRPr="00B44630">
        <w:rPr>
          <w:sz w:val="28"/>
          <w:szCs w:val="28"/>
          <w:lang w:val="fr-FR"/>
        </w:rPr>
        <w:t xml:space="preserve"> comme les langues des personnes sourdes au Canada.</w:t>
      </w:r>
    </w:p>
    <w:p w:rsidR="00B44630" w:rsidRPr="00B44630" w:rsidRDefault="00B44630" w:rsidP="006D33FB">
      <w:pPr>
        <w:pStyle w:val="Corpsdetexte"/>
        <w:widowControl/>
        <w:rPr>
          <w:sz w:val="28"/>
          <w:szCs w:val="28"/>
          <w:lang w:val="fr-FR"/>
        </w:rPr>
      </w:pPr>
    </w:p>
    <w:p w:rsidR="00B44630" w:rsidRPr="00B44630" w:rsidRDefault="00B44630" w:rsidP="006D33FB">
      <w:pPr>
        <w:pStyle w:val="Titre1"/>
        <w:rPr>
          <w:lang w:val="fr-FR"/>
        </w:rPr>
      </w:pPr>
      <w:r w:rsidRPr="00B44630">
        <w:rPr>
          <w:lang w:val="fr-FR"/>
        </w:rPr>
        <w:t>CONTEXTE ET JUSTIFICATION</w:t>
      </w:r>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 xml:space="preserve">Le </w:t>
      </w:r>
      <w:proofErr w:type="spellStart"/>
      <w:r w:rsidRPr="00B44630">
        <w:rPr>
          <w:sz w:val="28"/>
          <w:szCs w:val="28"/>
          <w:lang w:val="fr-FR"/>
        </w:rPr>
        <w:t>CSSSC-DWCC</w:t>
      </w:r>
      <w:proofErr w:type="spellEnd"/>
      <w:r w:rsidRPr="00B44630">
        <w:rPr>
          <w:sz w:val="28"/>
          <w:szCs w:val="28"/>
          <w:lang w:val="fr-FR"/>
        </w:rPr>
        <w:t xml:space="preserve"> décrit cinq lois ou décisions de tribunaux et fait fond sur celles-ci pour démontrer pourquoi une modification du projet de loi C-81 doit obligatoirement être apportée avant la sanction royale.</w:t>
      </w:r>
    </w:p>
    <w:p w:rsidR="00B44630" w:rsidRPr="00B44630" w:rsidRDefault="00B44630" w:rsidP="006D33FB">
      <w:pPr>
        <w:pStyle w:val="Corpsdetexte"/>
        <w:widowControl/>
        <w:rPr>
          <w:sz w:val="28"/>
          <w:szCs w:val="28"/>
          <w:lang w:val="fr-FR"/>
        </w:rPr>
      </w:pPr>
    </w:p>
    <w:p w:rsidR="00B44630" w:rsidRPr="00B44630" w:rsidRDefault="00B44630" w:rsidP="006D33FB">
      <w:pPr>
        <w:pStyle w:val="Titre2"/>
        <w:rPr>
          <w:lang w:val="fr-FR"/>
        </w:rPr>
      </w:pPr>
      <w:r w:rsidRPr="00B44630">
        <w:rPr>
          <w:lang w:val="fr-FR"/>
        </w:rPr>
        <w:t>Charte canadienne des droits et libertés</w:t>
      </w:r>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 xml:space="preserve">Premièrement, la </w:t>
      </w:r>
      <w:r w:rsidRPr="00B44630">
        <w:rPr>
          <w:i/>
          <w:sz w:val="28"/>
          <w:szCs w:val="28"/>
          <w:lang w:val="fr-FR"/>
        </w:rPr>
        <w:t>Loi constitutionnelle de 1982</w:t>
      </w:r>
      <w:r w:rsidR="00B17AB3">
        <w:rPr>
          <w:i/>
          <w:sz w:val="28"/>
          <w:szCs w:val="28"/>
          <w:lang w:val="fr-FR"/>
        </w:rPr>
        <w:t xml:space="preserve"> </w:t>
      </w:r>
      <w:r w:rsidR="00B17AB3">
        <w:rPr>
          <w:sz w:val="28"/>
          <w:szCs w:val="28"/>
          <w:lang w:val="fr-FR"/>
        </w:rPr>
        <w:t>NOTE DE BAS DE PAGE 6</w:t>
      </w:r>
      <w:r w:rsidRPr="00B44630">
        <w:rPr>
          <w:sz w:val="28"/>
          <w:szCs w:val="28"/>
          <w:lang w:val="fr-FR"/>
        </w:rPr>
        <w:t xml:space="preserve">, dans la </w:t>
      </w:r>
      <w:r w:rsidRPr="00B44630">
        <w:rPr>
          <w:i/>
          <w:sz w:val="28"/>
          <w:szCs w:val="28"/>
          <w:lang w:val="fr-FR"/>
        </w:rPr>
        <w:t>Charte canadienne des droits et libertés</w:t>
      </w:r>
      <w:r w:rsidRPr="00B44630">
        <w:rPr>
          <w:sz w:val="28"/>
          <w:szCs w:val="28"/>
          <w:lang w:val="fr-FR"/>
        </w:rPr>
        <w:t>, se lit en partie comme suit :</w:t>
      </w:r>
    </w:p>
    <w:p w:rsidR="00B44630" w:rsidRDefault="00B44630" w:rsidP="006D33FB">
      <w:pPr>
        <w:pStyle w:val="Corpsdetexte"/>
        <w:widowControl/>
        <w:rPr>
          <w:sz w:val="28"/>
          <w:szCs w:val="28"/>
          <w:lang w:val="fr-FR"/>
        </w:rPr>
      </w:pPr>
    </w:p>
    <w:p w:rsidR="00B17AB3" w:rsidRPr="00B17AB3" w:rsidRDefault="00B17AB3" w:rsidP="006D33FB">
      <w:pPr>
        <w:pStyle w:val="Corpsdetexte"/>
        <w:widowControl/>
        <w:rPr>
          <w:sz w:val="28"/>
          <w:szCs w:val="28"/>
          <w:lang w:val="fr-FR"/>
        </w:rPr>
      </w:pPr>
      <w:r w:rsidRPr="00B17AB3">
        <w:rPr>
          <w:sz w:val="28"/>
          <w:szCs w:val="28"/>
          <w:lang w:val="fr-FR"/>
        </w:rPr>
        <w:t xml:space="preserve">DÉBUT NOTE DE BAS DE PAGE </w:t>
      </w:r>
      <w:r>
        <w:rPr>
          <w:sz w:val="28"/>
          <w:szCs w:val="28"/>
          <w:lang w:val="fr-FR"/>
        </w:rPr>
        <w:t>6</w:t>
      </w:r>
      <w:r w:rsidRPr="00B17AB3">
        <w:rPr>
          <w:sz w:val="28"/>
          <w:szCs w:val="28"/>
          <w:lang w:val="fr-FR"/>
        </w:rPr>
        <w:t> :</w:t>
      </w:r>
    </w:p>
    <w:p w:rsidR="00B17AB3" w:rsidRPr="00B17AB3" w:rsidRDefault="00B17AB3" w:rsidP="006D33FB">
      <w:pPr>
        <w:pStyle w:val="Corpsdetexte"/>
        <w:widowControl/>
        <w:rPr>
          <w:sz w:val="28"/>
          <w:szCs w:val="28"/>
          <w:lang w:val="fr-FR"/>
        </w:rPr>
      </w:pPr>
      <w:proofErr w:type="spellStart"/>
      <w:r w:rsidRPr="00B17AB3">
        <w:rPr>
          <w:sz w:val="28"/>
          <w:szCs w:val="28"/>
          <w:lang w:val="fr-CA"/>
        </w:rPr>
        <w:t>Disability</w:t>
      </w:r>
      <w:proofErr w:type="spellEnd"/>
      <w:r w:rsidRPr="00B17AB3">
        <w:rPr>
          <w:sz w:val="28"/>
          <w:szCs w:val="28"/>
          <w:lang w:val="fr-CA"/>
        </w:rPr>
        <w:t xml:space="preserve"> </w:t>
      </w:r>
      <w:proofErr w:type="spellStart"/>
      <w:r w:rsidRPr="00B17AB3">
        <w:rPr>
          <w:sz w:val="28"/>
          <w:szCs w:val="28"/>
          <w:lang w:val="fr-CA"/>
        </w:rPr>
        <w:t>Rights</w:t>
      </w:r>
      <w:proofErr w:type="spellEnd"/>
      <w:r w:rsidRPr="00B17AB3">
        <w:rPr>
          <w:sz w:val="28"/>
          <w:szCs w:val="28"/>
          <w:lang w:val="fr-CA"/>
        </w:rPr>
        <w:t xml:space="preserve"> Office (</w:t>
      </w:r>
      <w:r w:rsidRPr="00B17AB3">
        <w:rPr>
          <w:sz w:val="28"/>
          <w:szCs w:val="28"/>
          <w:lang w:val="fr-FR"/>
        </w:rPr>
        <w:t xml:space="preserve">Bureau des droits des personnes handicapées) de la </w:t>
      </w:r>
      <w:proofErr w:type="spellStart"/>
      <w:r w:rsidRPr="00B17AB3">
        <w:rPr>
          <w:sz w:val="28"/>
          <w:szCs w:val="28"/>
          <w:lang w:val="fr-FR"/>
        </w:rPr>
        <w:t>FCC</w:t>
      </w:r>
      <w:proofErr w:type="spellEnd"/>
      <w:r w:rsidRPr="00B17AB3">
        <w:rPr>
          <w:sz w:val="28"/>
          <w:szCs w:val="28"/>
          <w:lang w:val="fr-FR"/>
        </w:rPr>
        <w:t xml:space="preserve"> : </w:t>
      </w:r>
      <w:hyperlink r:id="rId14">
        <w:r w:rsidRPr="00B17AB3">
          <w:rPr>
            <w:color w:val="1154CC"/>
            <w:sz w:val="28"/>
            <w:szCs w:val="28"/>
            <w:u w:val="single" w:color="1154CC"/>
            <w:lang w:val="fr-FR"/>
          </w:rPr>
          <w:t>https://www.fcc.gov/accessibility</w:t>
        </w:r>
      </w:hyperlink>
      <w:r w:rsidRPr="00B17AB3">
        <w:rPr>
          <w:sz w:val="28"/>
          <w:szCs w:val="28"/>
          <w:u w:color="1154CC"/>
          <w:lang w:val="fr-FR"/>
        </w:rPr>
        <w:t>.</w:t>
      </w:r>
    </w:p>
    <w:p w:rsidR="00B17AB3" w:rsidRPr="00B17AB3" w:rsidRDefault="00B17AB3" w:rsidP="006D33FB">
      <w:pPr>
        <w:pStyle w:val="Corpsdetexte"/>
        <w:widowControl/>
        <w:rPr>
          <w:sz w:val="28"/>
          <w:szCs w:val="28"/>
          <w:lang w:val="fr-FR"/>
        </w:rPr>
      </w:pPr>
      <w:r>
        <w:rPr>
          <w:sz w:val="28"/>
          <w:szCs w:val="28"/>
          <w:lang w:val="fr-FR"/>
        </w:rPr>
        <w:t>FIN NOTE DE BAS DE PAGE 6</w:t>
      </w:r>
      <w:r w:rsidRPr="00B17AB3">
        <w:rPr>
          <w:sz w:val="28"/>
          <w:szCs w:val="28"/>
          <w:lang w:val="fr-FR"/>
        </w:rPr>
        <w:t>.</w:t>
      </w:r>
    </w:p>
    <w:p w:rsidR="00B17AB3" w:rsidRPr="00B44630" w:rsidRDefault="00B17AB3" w:rsidP="006D33FB">
      <w:pPr>
        <w:pStyle w:val="Corpsdetexte"/>
        <w:widowControl/>
        <w:rPr>
          <w:sz w:val="28"/>
          <w:szCs w:val="28"/>
          <w:lang w:val="fr-FR"/>
        </w:rPr>
      </w:pPr>
    </w:p>
    <w:p w:rsidR="00B44630" w:rsidRPr="00B44630" w:rsidRDefault="00B44630" w:rsidP="006D33FB">
      <w:pPr>
        <w:pStyle w:val="Titre2"/>
        <w:rPr>
          <w:lang w:val="fr-FR"/>
        </w:rPr>
      </w:pPr>
      <w:r w:rsidRPr="00B44630">
        <w:rPr>
          <w:lang w:val="fr-FR"/>
        </w:rPr>
        <w:t>Interprète</w:t>
      </w:r>
    </w:p>
    <w:p w:rsidR="00B44630" w:rsidRPr="00B44630" w:rsidRDefault="00B44630" w:rsidP="006D33FB">
      <w:pPr>
        <w:pStyle w:val="Corpsdetexte"/>
        <w:widowControl/>
        <w:rPr>
          <w:sz w:val="28"/>
          <w:szCs w:val="28"/>
          <w:lang w:val="fr-FR"/>
        </w:rPr>
      </w:pPr>
      <w:r w:rsidRPr="00CE6468">
        <w:rPr>
          <w:b/>
          <w:color w:val="000000" w:themeColor="text1"/>
          <w:sz w:val="28"/>
          <w:szCs w:val="28"/>
          <w:lang w:val="fr-FR"/>
        </w:rPr>
        <w:t xml:space="preserve">14. </w:t>
      </w:r>
      <w:r w:rsidRPr="00CE6468">
        <w:rPr>
          <w:color w:val="000000" w:themeColor="text1"/>
          <w:sz w:val="28"/>
          <w:szCs w:val="28"/>
          <w:lang w:val="fr-FR"/>
        </w:rPr>
        <w:t xml:space="preserve">La partie ou le témoin qui ne peuvent suivre les procédures, soit parce qu’ils ne comprennent pas ou ne parlent pas la langue employée, soit parce qu’ils sont </w:t>
      </w:r>
      <w:r w:rsidRPr="00B44630">
        <w:rPr>
          <w:sz w:val="28"/>
          <w:szCs w:val="28"/>
          <w:lang w:val="fr-FR"/>
        </w:rPr>
        <w:t>atteints de surdité, ont droit à l’assistance d’un interprète.</w:t>
      </w:r>
    </w:p>
    <w:p w:rsidR="00B44630" w:rsidRPr="00B44630" w:rsidRDefault="00B44630" w:rsidP="006D33FB">
      <w:pPr>
        <w:pStyle w:val="Corpsdetexte"/>
        <w:widowControl/>
        <w:rPr>
          <w:sz w:val="28"/>
          <w:szCs w:val="28"/>
          <w:lang w:val="fr-FR"/>
        </w:rPr>
      </w:pPr>
    </w:p>
    <w:p w:rsidR="00B44630" w:rsidRPr="00B44630" w:rsidRDefault="00B44630" w:rsidP="006D33FB">
      <w:pPr>
        <w:pStyle w:val="Titre2"/>
        <w:rPr>
          <w:lang w:val="fr-FR"/>
        </w:rPr>
      </w:pPr>
      <w:r w:rsidRPr="00B44630">
        <w:rPr>
          <w:lang w:val="fr-FR"/>
        </w:rPr>
        <w:t>Droits à l’égalité</w:t>
      </w:r>
    </w:p>
    <w:p w:rsidR="00B44630" w:rsidRPr="00B44630" w:rsidRDefault="00B44630" w:rsidP="006D33FB">
      <w:pPr>
        <w:pStyle w:val="Corpsdetexte"/>
        <w:widowControl/>
        <w:rPr>
          <w:b/>
          <w:bCs/>
          <w:sz w:val="28"/>
          <w:szCs w:val="28"/>
          <w:lang w:val="fr-FR"/>
        </w:rPr>
      </w:pPr>
    </w:p>
    <w:p w:rsidR="00B44630" w:rsidRDefault="00B44630" w:rsidP="006D33FB">
      <w:pPr>
        <w:pStyle w:val="Corpsdetexte"/>
        <w:widowControl/>
        <w:rPr>
          <w:bCs/>
          <w:sz w:val="28"/>
          <w:szCs w:val="28"/>
          <w:lang w:val="fr-FR"/>
        </w:rPr>
      </w:pPr>
      <w:r w:rsidRPr="00B44630">
        <w:rPr>
          <w:bCs/>
          <w:sz w:val="28"/>
          <w:szCs w:val="28"/>
          <w:lang w:val="fr-FR"/>
        </w:rPr>
        <w:t>Le paragraphe 15(1) établit clairement et implicitement l’égalité devant la loi et le droit à la même protection et au même bénéfice de la loi, comme il est indiqué ci-dessous :</w:t>
      </w:r>
    </w:p>
    <w:p w:rsidR="00B17AB3" w:rsidRPr="00B44630" w:rsidRDefault="00B17AB3" w:rsidP="006D33FB">
      <w:pPr>
        <w:pStyle w:val="Corpsdetexte"/>
        <w:widowControl/>
        <w:rPr>
          <w:sz w:val="28"/>
          <w:szCs w:val="28"/>
          <w:lang w:val="fr-FR"/>
        </w:rPr>
      </w:pPr>
    </w:p>
    <w:p w:rsidR="00B17AB3" w:rsidRDefault="00B44630" w:rsidP="006D33FB">
      <w:pPr>
        <w:pStyle w:val="Paragraphedeliste"/>
        <w:widowControl/>
        <w:numPr>
          <w:ilvl w:val="1"/>
          <w:numId w:val="2"/>
        </w:numPr>
        <w:tabs>
          <w:tab w:val="left" w:pos="699"/>
        </w:tabs>
        <w:ind w:left="0" w:firstLine="0"/>
        <w:rPr>
          <w:sz w:val="28"/>
          <w:szCs w:val="28"/>
          <w:lang w:val="fr-FR"/>
        </w:rPr>
      </w:pPr>
      <w:r w:rsidRPr="00B44630">
        <w:rPr>
          <w:sz w:val="28"/>
          <w:szCs w:val="28"/>
          <w:lang w:val="fr-FR"/>
        </w:rPr>
        <w:t>La loi ne fait exception de personne et s’applique également à tous, et tous ont droit à la même protection et au même bénéfice de la loi, indépendamment de toute discrimination, notamment des discriminations fondées sur la race, l’</w:t>
      </w:r>
      <w:r w:rsidR="00B17AB3">
        <w:rPr>
          <w:sz w:val="28"/>
          <w:szCs w:val="28"/>
          <w:lang w:val="fr-FR"/>
        </w:rPr>
        <w:t>origine nationale ou</w:t>
      </w:r>
    </w:p>
    <w:p w:rsidR="00B17AB3" w:rsidRDefault="00B17AB3" w:rsidP="006D33FB">
      <w:pPr>
        <w:pStyle w:val="Paragraphedeliste"/>
        <w:widowControl/>
        <w:tabs>
          <w:tab w:val="left" w:pos="699"/>
        </w:tabs>
        <w:ind w:left="0" w:firstLine="0"/>
        <w:rPr>
          <w:sz w:val="28"/>
          <w:szCs w:val="28"/>
          <w:lang w:val="fr-FR"/>
        </w:rPr>
      </w:pPr>
      <w:r>
        <w:rPr>
          <w:sz w:val="28"/>
          <w:szCs w:val="28"/>
          <w:lang w:val="fr-FR"/>
        </w:rPr>
        <w:t>DÉBUT PAGE 6</w:t>
      </w:r>
    </w:p>
    <w:p w:rsidR="00B44630" w:rsidRPr="00B44630" w:rsidRDefault="00B44630" w:rsidP="006D33FB">
      <w:pPr>
        <w:pStyle w:val="Paragraphedeliste"/>
        <w:widowControl/>
        <w:tabs>
          <w:tab w:val="left" w:pos="699"/>
        </w:tabs>
        <w:ind w:left="0" w:firstLine="0"/>
        <w:rPr>
          <w:sz w:val="28"/>
          <w:szCs w:val="28"/>
          <w:lang w:val="fr-FR"/>
        </w:rPr>
      </w:pPr>
      <w:proofErr w:type="gramStart"/>
      <w:r w:rsidRPr="00B44630">
        <w:rPr>
          <w:sz w:val="28"/>
          <w:szCs w:val="28"/>
          <w:lang w:val="fr-FR"/>
        </w:rPr>
        <w:t>ethnique</w:t>
      </w:r>
      <w:proofErr w:type="gramEnd"/>
      <w:r w:rsidRPr="00B44630">
        <w:rPr>
          <w:sz w:val="28"/>
          <w:szCs w:val="28"/>
          <w:lang w:val="fr-FR"/>
        </w:rPr>
        <w:t>, la couleur, la religion, le sexe, l’âge ou les déficiences mentales ou physiques</w:t>
      </w:r>
      <w:r w:rsidR="00B17AB3">
        <w:rPr>
          <w:sz w:val="28"/>
          <w:szCs w:val="28"/>
          <w:lang w:val="fr-FR"/>
        </w:rPr>
        <w:t xml:space="preserve"> DÉBUT NOTE DE BAS DE PAGE 7</w:t>
      </w:r>
      <w:r w:rsidRPr="00B44630">
        <w:rPr>
          <w:sz w:val="28"/>
          <w:szCs w:val="28"/>
          <w:lang w:val="fr-FR"/>
        </w:rPr>
        <w:t>.</w:t>
      </w:r>
    </w:p>
    <w:p w:rsidR="00B44630" w:rsidRDefault="00B44630" w:rsidP="006D33FB">
      <w:pPr>
        <w:rPr>
          <w:rFonts w:ascii="Arial" w:hAnsi="Arial" w:cs="Arial"/>
          <w:color w:val="1154CC"/>
          <w:sz w:val="28"/>
          <w:szCs w:val="28"/>
          <w:u w:val="single" w:color="1154CC"/>
          <w:lang w:val="fr-FR"/>
        </w:rPr>
      </w:pPr>
    </w:p>
    <w:p w:rsidR="00B17AB3" w:rsidRDefault="00B17AB3" w:rsidP="006D33FB">
      <w:pPr>
        <w:rPr>
          <w:rFonts w:ascii="Arial" w:hAnsi="Arial" w:cs="Arial"/>
          <w:color w:val="000000" w:themeColor="text1"/>
          <w:sz w:val="28"/>
          <w:szCs w:val="28"/>
          <w:lang w:val="fr-FR"/>
        </w:rPr>
      </w:pPr>
      <w:r w:rsidRPr="00B17AB3">
        <w:rPr>
          <w:rFonts w:ascii="Arial" w:hAnsi="Arial" w:cs="Arial"/>
          <w:color w:val="000000" w:themeColor="text1"/>
          <w:sz w:val="28"/>
          <w:szCs w:val="28"/>
          <w:lang w:val="fr-FR"/>
        </w:rPr>
        <w:t xml:space="preserve">DÉBUT NOTE </w:t>
      </w:r>
      <w:r>
        <w:rPr>
          <w:rFonts w:ascii="Arial" w:hAnsi="Arial" w:cs="Arial"/>
          <w:color w:val="000000" w:themeColor="text1"/>
          <w:sz w:val="28"/>
          <w:szCs w:val="28"/>
          <w:lang w:val="fr-FR"/>
        </w:rPr>
        <w:t>DE BAS DE PAGE 7 :</w:t>
      </w:r>
    </w:p>
    <w:p w:rsidR="00B17AB3" w:rsidRPr="00B17AB3" w:rsidRDefault="00B17AB3" w:rsidP="006D33FB">
      <w:pPr>
        <w:jc w:val="both"/>
        <w:rPr>
          <w:rFonts w:ascii="Arial" w:hAnsi="Arial" w:cs="Arial"/>
          <w:color w:val="1154CC"/>
          <w:sz w:val="28"/>
          <w:szCs w:val="28"/>
          <w:u w:val="single" w:color="1154CC"/>
          <w:lang w:val="fr-FR"/>
        </w:rPr>
      </w:pPr>
      <w:r w:rsidRPr="00B17AB3">
        <w:rPr>
          <w:rFonts w:ascii="Arial" w:hAnsi="Arial" w:cs="Arial"/>
          <w:sz w:val="28"/>
          <w:szCs w:val="28"/>
          <w:lang w:val="fr-FR"/>
        </w:rPr>
        <w:t xml:space="preserve">Loi constitutionnelle de 1982 : </w:t>
      </w:r>
      <w:r w:rsidRPr="00B17AB3">
        <w:rPr>
          <w:rFonts w:ascii="Arial" w:hAnsi="Arial" w:cs="Arial"/>
          <w:i/>
          <w:sz w:val="28"/>
          <w:szCs w:val="28"/>
          <w:lang w:val="fr-FR"/>
        </w:rPr>
        <w:t>Charte canadienne des droits et libertés</w:t>
      </w:r>
      <w:r w:rsidRPr="00B17AB3">
        <w:rPr>
          <w:rFonts w:ascii="Arial" w:hAnsi="Arial" w:cs="Arial"/>
          <w:sz w:val="28"/>
          <w:szCs w:val="28"/>
          <w:lang w:val="fr-FR"/>
        </w:rPr>
        <w:t xml:space="preserve"> : </w:t>
      </w:r>
      <w:hyperlink r:id="rId15">
        <w:r w:rsidRPr="00B17AB3">
          <w:rPr>
            <w:rFonts w:ascii="Arial" w:hAnsi="Arial" w:cs="Arial"/>
            <w:color w:val="1154CC"/>
            <w:sz w:val="28"/>
            <w:szCs w:val="28"/>
            <w:u w:val="single" w:color="1154CC"/>
            <w:lang w:val="fr-FR"/>
          </w:rPr>
          <w:t>https://laws-lois.justice.gc.ca/fra/const/page-15.html</w:t>
        </w:r>
      </w:hyperlink>
      <w:r w:rsidRPr="00B17AB3">
        <w:rPr>
          <w:rFonts w:ascii="Arial" w:hAnsi="Arial" w:cs="Arial"/>
          <w:sz w:val="28"/>
          <w:szCs w:val="28"/>
          <w:u w:color="1154CC"/>
          <w:lang w:val="fr-FR"/>
        </w:rPr>
        <w:t>.</w:t>
      </w:r>
    </w:p>
    <w:p w:rsidR="00B17AB3" w:rsidRPr="00B17AB3" w:rsidRDefault="00B17AB3" w:rsidP="006D33FB">
      <w:pPr>
        <w:rPr>
          <w:rFonts w:ascii="Arial" w:hAnsi="Arial" w:cs="Arial"/>
          <w:color w:val="000000" w:themeColor="text1"/>
          <w:sz w:val="28"/>
          <w:szCs w:val="28"/>
          <w:lang w:val="fr-FR"/>
        </w:rPr>
      </w:pPr>
      <w:r>
        <w:rPr>
          <w:rFonts w:ascii="Arial" w:hAnsi="Arial" w:cs="Arial"/>
          <w:color w:val="000000" w:themeColor="text1"/>
          <w:sz w:val="28"/>
          <w:szCs w:val="28"/>
          <w:lang w:val="fr-FR"/>
        </w:rPr>
        <w:t>FIN NOTE DE BAS DE PAGE 7.</w:t>
      </w:r>
    </w:p>
    <w:p w:rsidR="00B17AB3" w:rsidRPr="00B44630" w:rsidRDefault="00B17AB3" w:rsidP="006D33FB">
      <w:pPr>
        <w:rPr>
          <w:rFonts w:ascii="Arial" w:hAnsi="Arial" w:cs="Arial"/>
          <w:color w:val="1154CC"/>
          <w:sz w:val="28"/>
          <w:szCs w:val="28"/>
          <w:u w:val="single" w:color="1154CC"/>
          <w:lang w:val="fr-FR"/>
        </w:rPr>
      </w:pPr>
    </w:p>
    <w:p w:rsidR="00B44630" w:rsidRPr="00B44630" w:rsidRDefault="00B44630" w:rsidP="006D33FB">
      <w:pPr>
        <w:pStyle w:val="Corpsdetexte"/>
        <w:widowControl/>
        <w:rPr>
          <w:sz w:val="28"/>
          <w:szCs w:val="28"/>
          <w:lang w:val="fr-FR"/>
        </w:rPr>
      </w:pPr>
      <w:r w:rsidRPr="00B44630">
        <w:rPr>
          <w:sz w:val="28"/>
          <w:szCs w:val="28"/>
          <w:lang w:val="fr-FR"/>
        </w:rPr>
        <w:t xml:space="preserve">La Charte stipule que les personnes sourdes et tous les résidents du Canada ont droit à l’accessibilité et à l’égalité sans discrimination. Traduction : La Charte enchâsse le droit des personnes sourdes de participer à la société canadienne sur un pied d’égalité avec leurs homologues </w:t>
      </w:r>
      <w:proofErr w:type="spellStart"/>
      <w:r w:rsidRPr="00B44630">
        <w:rPr>
          <w:sz w:val="28"/>
          <w:szCs w:val="28"/>
          <w:lang w:val="fr-FR"/>
        </w:rPr>
        <w:t>entendants</w:t>
      </w:r>
      <w:proofErr w:type="spellEnd"/>
      <w:r w:rsidRPr="00B44630">
        <w:rPr>
          <w:sz w:val="28"/>
          <w:szCs w:val="28"/>
          <w:lang w:val="fr-FR"/>
        </w:rPr>
        <w:t>.</w:t>
      </w:r>
    </w:p>
    <w:p w:rsidR="00B44630" w:rsidRPr="00B44630" w:rsidRDefault="00B44630" w:rsidP="006D33FB">
      <w:pPr>
        <w:pStyle w:val="Corpsdetexte"/>
        <w:widowControl/>
        <w:rPr>
          <w:b/>
          <w:color w:val="333333"/>
          <w:sz w:val="28"/>
          <w:szCs w:val="28"/>
          <w:lang w:val="fr-FR"/>
        </w:rPr>
      </w:pPr>
    </w:p>
    <w:p w:rsidR="00B44630" w:rsidRPr="00B17AB3" w:rsidRDefault="00B44630" w:rsidP="006D33FB">
      <w:pPr>
        <w:pStyle w:val="Titre2"/>
      </w:pPr>
      <w:r w:rsidRPr="00B17AB3">
        <w:t>Association des sourds du Canada c. Canada</w:t>
      </w:r>
    </w:p>
    <w:p w:rsidR="00B44630" w:rsidRPr="00B44630" w:rsidRDefault="00B44630" w:rsidP="006D33FB">
      <w:pPr>
        <w:pStyle w:val="Corpsdetexte"/>
        <w:widowControl/>
        <w:rPr>
          <w:color w:val="333333"/>
          <w:sz w:val="28"/>
          <w:szCs w:val="28"/>
          <w:lang w:val="fr-FR"/>
        </w:rPr>
      </w:pPr>
    </w:p>
    <w:p w:rsidR="00B44630" w:rsidRPr="00CE6468" w:rsidRDefault="00B44630" w:rsidP="006D33FB">
      <w:pPr>
        <w:pStyle w:val="Corpsdetexte"/>
        <w:widowControl/>
        <w:rPr>
          <w:color w:val="000000" w:themeColor="text1"/>
          <w:sz w:val="28"/>
          <w:szCs w:val="28"/>
          <w:lang w:val="fr-FR"/>
        </w:rPr>
      </w:pPr>
      <w:r w:rsidRPr="00CE6468">
        <w:rPr>
          <w:color w:val="000000" w:themeColor="text1"/>
          <w:sz w:val="28"/>
          <w:szCs w:val="28"/>
          <w:lang w:val="fr-FR"/>
        </w:rPr>
        <w:t xml:space="preserve">Deuxièmement, dans l’arrêt </w:t>
      </w:r>
      <w:r w:rsidRPr="00CE6468">
        <w:rPr>
          <w:i/>
          <w:color w:val="000000" w:themeColor="text1"/>
          <w:sz w:val="28"/>
          <w:szCs w:val="28"/>
          <w:lang w:val="fr-FR"/>
        </w:rPr>
        <w:t>Association des sourds du Canada c. Canada</w:t>
      </w:r>
      <w:r w:rsidRPr="00CE6468">
        <w:rPr>
          <w:color w:val="000000" w:themeColor="text1"/>
          <w:sz w:val="28"/>
          <w:szCs w:val="28"/>
          <w:lang w:val="fr-FR"/>
        </w:rPr>
        <w:t xml:space="preserve"> [2007], le juge déclare :</w:t>
      </w:r>
    </w:p>
    <w:p w:rsidR="00B44630" w:rsidRPr="00B44630" w:rsidRDefault="00B44630" w:rsidP="006D33FB">
      <w:pPr>
        <w:pStyle w:val="Corpsdetexte"/>
        <w:widowControl/>
        <w:rPr>
          <w:sz w:val="28"/>
          <w:szCs w:val="28"/>
          <w:lang w:val="fr-FR"/>
        </w:rPr>
      </w:pPr>
    </w:p>
    <w:p w:rsidR="00B44630" w:rsidRPr="00B44630" w:rsidRDefault="00B44630" w:rsidP="00CE6468">
      <w:pPr>
        <w:ind w:left="708"/>
        <w:rPr>
          <w:rFonts w:ascii="Arial" w:hAnsi="Arial" w:cs="Arial"/>
          <w:sz w:val="28"/>
          <w:szCs w:val="28"/>
          <w:lang w:val="fr-FR"/>
        </w:rPr>
      </w:pPr>
      <w:r w:rsidRPr="00B44630">
        <w:rPr>
          <w:rFonts w:ascii="Arial" w:hAnsi="Arial" w:cs="Arial"/>
          <w:sz w:val="28"/>
          <w:szCs w:val="28"/>
          <w:lang w:val="fr-FR"/>
        </w:rPr>
        <w:t xml:space="preserve">En tant que Canadiens, les personnes sourdes ont le droit de participer pleinement au processus démocratique et aux mécanismes étatiques, a écrit le juge Richard </w:t>
      </w:r>
      <w:proofErr w:type="spellStart"/>
      <w:r w:rsidRPr="00B44630">
        <w:rPr>
          <w:rFonts w:ascii="Arial" w:hAnsi="Arial" w:cs="Arial"/>
          <w:sz w:val="28"/>
          <w:szCs w:val="28"/>
          <w:lang w:val="fr-FR"/>
        </w:rPr>
        <w:t>Mosely</w:t>
      </w:r>
      <w:proofErr w:type="spellEnd"/>
      <w:r w:rsidRPr="00B44630">
        <w:rPr>
          <w:rFonts w:ascii="Arial" w:hAnsi="Arial" w:cs="Arial"/>
          <w:sz w:val="28"/>
          <w:szCs w:val="28"/>
          <w:lang w:val="fr-FR"/>
        </w:rPr>
        <w:t>. Le gouvernement a pour rôle de servir et représenter tous les Canadiens. Dans une société qui se veut englobante, il est essentiel qu’on réponde aux besoins des personnes handicapées pour faciliter leurs rapports avec les institutions du gouvernement. (Décision de la Cour fédérale</w:t>
      </w:r>
      <w:r w:rsidR="00B17AB3">
        <w:rPr>
          <w:rFonts w:ascii="Arial" w:hAnsi="Arial" w:cs="Arial"/>
          <w:sz w:val="28"/>
          <w:szCs w:val="28"/>
          <w:lang w:val="fr-FR"/>
        </w:rPr>
        <w:t xml:space="preserve"> NOTE DE BAS DE PAGE 8</w:t>
      </w:r>
      <w:r w:rsidRPr="00B44630">
        <w:rPr>
          <w:rFonts w:ascii="Arial" w:hAnsi="Arial" w:cs="Arial"/>
          <w:sz w:val="28"/>
          <w:szCs w:val="28"/>
          <w:lang w:val="fr-FR"/>
        </w:rPr>
        <w:t>)</w:t>
      </w:r>
    </w:p>
    <w:p w:rsidR="00B44630" w:rsidRDefault="00B44630" w:rsidP="006D33FB">
      <w:pPr>
        <w:pStyle w:val="Corpsdetexte"/>
        <w:widowControl/>
        <w:rPr>
          <w:sz w:val="28"/>
          <w:szCs w:val="28"/>
          <w:lang w:val="fr-FR"/>
        </w:rPr>
      </w:pPr>
    </w:p>
    <w:p w:rsidR="00B17AB3" w:rsidRDefault="00B17AB3" w:rsidP="006D33FB">
      <w:pPr>
        <w:pStyle w:val="Corpsdetexte"/>
        <w:widowControl/>
        <w:rPr>
          <w:sz w:val="28"/>
          <w:szCs w:val="28"/>
          <w:lang w:val="fr-FR"/>
        </w:rPr>
      </w:pPr>
      <w:r>
        <w:rPr>
          <w:sz w:val="28"/>
          <w:szCs w:val="28"/>
          <w:lang w:val="fr-FR"/>
        </w:rPr>
        <w:t>DÉBUT NOTE DE BAS DE PAGE 8 :</w:t>
      </w:r>
    </w:p>
    <w:p w:rsidR="00B17AB3" w:rsidRPr="00B17AB3" w:rsidRDefault="00B17AB3" w:rsidP="006D33FB">
      <w:pPr>
        <w:pStyle w:val="Corpsdetexte"/>
        <w:widowControl/>
        <w:rPr>
          <w:sz w:val="28"/>
          <w:szCs w:val="28"/>
          <w:lang w:val="fr-FR"/>
        </w:rPr>
      </w:pPr>
      <w:r w:rsidRPr="00B17AB3">
        <w:rPr>
          <w:sz w:val="28"/>
          <w:szCs w:val="28"/>
          <w:lang w:val="fr-FR"/>
        </w:rPr>
        <w:t xml:space="preserve">Décisions de la Cour fédérale – 2006 : </w:t>
      </w:r>
      <w:r w:rsidRPr="00B17AB3">
        <w:rPr>
          <w:i/>
          <w:sz w:val="28"/>
          <w:szCs w:val="28"/>
          <w:lang w:val="fr-FR"/>
        </w:rPr>
        <w:t>Association des sourds du Canada c. Canada</w:t>
      </w:r>
      <w:r w:rsidRPr="00B17AB3">
        <w:rPr>
          <w:sz w:val="28"/>
          <w:szCs w:val="28"/>
          <w:lang w:val="fr-FR"/>
        </w:rPr>
        <w:t xml:space="preserve"> : </w:t>
      </w:r>
      <w:hyperlink r:id="rId16">
        <w:r w:rsidRPr="00B17AB3">
          <w:rPr>
            <w:color w:val="1154CC"/>
            <w:sz w:val="28"/>
            <w:szCs w:val="28"/>
            <w:u w:val="single" w:color="1154CC"/>
            <w:lang w:val="fr-FR"/>
          </w:rPr>
          <w:t>https://decisions.fct-cf.gc.ca/fc-cf/decisions/fr/item/52788/index.do</w:t>
        </w:r>
      </w:hyperlink>
      <w:r w:rsidRPr="00B17AB3">
        <w:rPr>
          <w:sz w:val="28"/>
          <w:szCs w:val="28"/>
          <w:u w:color="1154CC"/>
          <w:lang w:val="fr-FR"/>
        </w:rPr>
        <w:t>.</w:t>
      </w:r>
    </w:p>
    <w:p w:rsidR="00B17AB3" w:rsidRDefault="00B17AB3" w:rsidP="006D33FB">
      <w:pPr>
        <w:pStyle w:val="Corpsdetexte"/>
        <w:widowControl/>
        <w:rPr>
          <w:sz w:val="28"/>
          <w:szCs w:val="28"/>
          <w:lang w:val="fr-FR"/>
        </w:rPr>
      </w:pPr>
      <w:r>
        <w:rPr>
          <w:sz w:val="28"/>
          <w:szCs w:val="28"/>
          <w:lang w:val="fr-FR"/>
        </w:rPr>
        <w:t>FIN NOTE DE BAS DE PAGE 8.</w:t>
      </w:r>
    </w:p>
    <w:p w:rsidR="00B17AB3" w:rsidRPr="00B44630" w:rsidRDefault="00B17AB3"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La décision se lit comme suit :</w:t>
      </w:r>
    </w:p>
    <w:p w:rsidR="00B44630" w:rsidRPr="00B44630" w:rsidRDefault="00B44630" w:rsidP="006D33FB">
      <w:pPr>
        <w:pStyle w:val="Corpsdetexte"/>
        <w:widowControl/>
        <w:rPr>
          <w:sz w:val="28"/>
          <w:szCs w:val="28"/>
          <w:lang w:val="fr-FR"/>
        </w:rPr>
      </w:pPr>
    </w:p>
    <w:p w:rsidR="00B44630" w:rsidRPr="00B44630" w:rsidRDefault="00B44630" w:rsidP="00CE6468">
      <w:pPr>
        <w:ind w:left="708"/>
        <w:rPr>
          <w:rFonts w:ascii="Arial" w:hAnsi="Arial" w:cs="Arial"/>
          <w:sz w:val="28"/>
          <w:szCs w:val="28"/>
          <w:lang w:val="fr-FR"/>
        </w:rPr>
      </w:pPr>
      <w:r w:rsidRPr="00B44630">
        <w:rPr>
          <w:rFonts w:ascii="Arial" w:hAnsi="Arial" w:cs="Arial"/>
          <w:sz w:val="28"/>
          <w:szCs w:val="28"/>
          <w:lang w:val="fr-FR"/>
        </w:rPr>
        <w:t>[125] Je rendrai par conséquent un jugement déclaratoire portant que des services d’interprétation gestuelle doivent être fournis, et leur coût, assumé par le gouvernement du Canada, sur demande, lorsqu’une personne sourde ou malentendante participe à des programmes administrés par le gouvernement du Canada et que la nature de la communication avec cette personne l’exige. Cette dernière restriction tient compte du fait que nombre de communications entre le gouvernement et des particuliers se feront par écrit ou par d’autres moyens ne faisant pas appel à la communication orale.</w:t>
      </w:r>
    </w:p>
    <w:p w:rsidR="00B44630" w:rsidRPr="00B44630" w:rsidRDefault="00B44630" w:rsidP="006D33FB">
      <w:pPr>
        <w:pStyle w:val="Paragraphedeliste"/>
        <w:widowControl/>
        <w:tabs>
          <w:tab w:val="left" w:pos="1486"/>
        </w:tabs>
        <w:ind w:left="0" w:firstLine="0"/>
        <w:rPr>
          <w:i/>
          <w:sz w:val="28"/>
          <w:szCs w:val="28"/>
          <w:lang w:val="fr-FR"/>
        </w:rPr>
      </w:pPr>
    </w:p>
    <w:p w:rsidR="00B17AB3" w:rsidRDefault="00B44630" w:rsidP="00CE6468">
      <w:pPr>
        <w:ind w:left="708"/>
        <w:rPr>
          <w:rFonts w:ascii="Arial" w:hAnsi="Arial" w:cs="Arial"/>
          <w:sz w:val="28"/>
          <w:szCs w:val="28"/>
          <w:lang w:val="fr-FR"/>
        </w:rPr>
      </w:pPr>
      <w:r w:rsidRPr="00B44630">
        <w:rPr>
          <w:rFonts w:ascii="Arial" w:hAnsi="Arial" w:cs="Arial"/>
          <w:sz w:val="28"/>
          <w:szCs w:val="28"/>
          <w:lang w:val="fr-FR"/>
        </w:rPr>
        <w:t>[126] Je déclarerai en outre que, lorsque le gouvernement du Canada consulte, en privé ou publiquement, des organisations non</w:t>
      </w:r>
    </w:p>
    <w:p w:rsidR="00B17AB3" w:rsidRDefault="00B17AB3" w:rsidP="006D33FB">
      <w:pPr>
        <w:rPr>
          <w:rFonts w:ascii="Arial" w:hAnsi="Arial" w:cs="Arial"/>
          <w:sz w:val="28"/>
          <w:szCs w:val="28"/>
          <w:lang w:val="fr-FR"/>
        </w:rPr>
      </w:pPr>
      <w:r>
        <w:rPr>
          <w:rFonts w:ascii="Arial" w:hAnsi="Arial" w:cs="Arial"/>
          <w:sz w:val="28"/>
          <w:szCs w:val="28"/>
          <w:lang w:val="fr-FR"/>
        </w:rPr>
        <w:t>DÉBUT PAGE 7</w:t>
      </w:r>
    </w:p>
    <w:p w:rsidR="00B44630" w:rsidRPr="00B44630" w:rsidRDefault="00B44630" w:rsidP="00CE6468">
      <w:pPr>
        <w:ind w:left="708"/>
        <w:rPr>
          <w:rFonts w:ascii="Arial" w:hAnsi="Arial" w:cs="Arial"/>
          <w:sz w:val="28"/>
          <w:szCs w:val="28"/>
          <w:lang w:val="fr-FR"/>
        </w:rPr>
      </w:pPr>
      <w:proofErr w:type="gramStart"/>
      <w:r w:rsidRPr="00B44630">
        <w:rPr>
          <w:rFonts w:ascii="Arial" w:hAnsi="Arial" w:cs="Arial"/>
          <w:sz w:val="28"/>
          <w:szCs w:val="28"/>
          <w:lang w:val="fr-FR"/>
        </w:rPr>
        <w:t>gouvernementales</w:t>
      </w:r>
      <w:proofErr w:type="gramEnd"/>
      <w:r w:rsidRPr="00B44630">
        <w:rPr>
          <w:rFonts w:ascii="Arial" w:hAnsi="Arial" w:cs="Arial"/>
          <w:sz w:val="28"/>
          <w:szCs w:val="28"/>
          <w:lang w:val="fr-FR"/>
        </w:rPr>
        <w:t xml:space="preserve"> en vue de l’élaboration de politiques et de programmes à l’égard desquels les Canadiens sourds et malentendants ont des intérêts identifiables et que la nature de la communication l’exige, des services d’interprétation visuelle doivent être fournis, et leur coût, assumé par le gouvernement du Canada, afin d’assurer la participation valable des organisations qui représentent les communautés sourde et malentendante.</w:t>
      </w:r>
    </w:p>
    <w:p w:rsidR="00B44630" w:rsidRPr="00B44630" w:rsidRDefault="00B44630" w:rsidP="00CE6468">
      <w:pPr>
        <w:pStyle w:val="Paragraphedeliste"/>
        <w:widowControl/>
        <w:tabs>
          <w:tab w:val="left" w:pos="1486"/>
        </w:tabs>
        <w:ind w:left="708" w:firstLine="0"/>
        <w:rPr>
          <w:i/>
          <w:sz w:val="28"/>
          <w:szCs w:val="28"/>
          <w:lang w:val="fr-FR"/>
        </w:rPr>
      </w:pPr>
    </w:p>
    <w:p w:rsidR="00B44630" w:rsidRPr="00B44630" w:rsidRDefault="00B44630" w:rsidP="00CE6468">
      <w:pPr>
        <w:ind w:left="708"/>
        <w:rPr>
          <w:rFonts w:ascii="Arial" w:hAnsi="Arial" w:cs="Arial"/>
          <w:sz w:val="28"/>
          <w:szCs w:val="28"/>
          <w:lang w:val="fr-FR"/>
        </w:rPr>
      </w:pPr>
      <w:r w:rsidRPr="00B44630">
        <w:rPr>
          <w:rFonts w:ascii="Arial" w:hAnsi="Arial" w:cs="Arial"/>
          <w:sz w:val="28"/>
          <w:szCs w:val="28"/>
          <w:lang w:val="fr-FR"/>
        </w:rPr>
        <w:t>[127] Il y a cependant lieu de reconnaître qu’une participation valable peut être assurée par des moyens autres que des services d’interprétation visuelle, notamment par écrit ou par des moyens électroniques.</w:t>
      </w:r>
    </w:p>
    <w:p w:rsidR="00B44630" w:rsidRPr="00B44630" w:rsidRDefault="00B44630" w:rsidP="006D33FB">
      <w:pPr>
        <w:pStyle w:val="Paragraphedeliste"/>
        <w:widowControl/>
        <w:tabs>
          <w:tab w:val="left" w:pos="1486"/>
        </w:tabs>
        <w:ind w:left="0" w:firstLine="0"/>
        <w:rPr>
          <w:sz w:val="28"/>
          <w:szCs w:val="28"/>
          <w:lang w:val="fr-FR"/>
        </w:rPr>
      </w:pPr>
    </w:p>
    <w:p w:rsidR="00B44630" w:rsidRPr="00B44630" w:rsidRDefault="00B44630" w:rsidP="006D33FB">
      <w:pPr>
        <w:tabs>
          <w:tab w:val="left" w:pos="1486"/>
        </w:tabs>
        <w:rPr>
          <w:rFonts w:ascii="Arial" w:hAnsi="Arial" w:cs="Arial"/>
          <w:sz w:val="28"/>
          <w:szCs w:val="28"/>
          <w:lang w:val="fr-FR"/>
        </w:rPr>
      </w:pPr>
      <w:r w:rsidRPr="00B44630">
        <w:rPr>
          <w:rFonts w:ascii="Arial" w:hAnsi="Arial" w:cs="Arial"/>
          <w:sz w:val="28"/>
          <w:szCs w:val="28"/>
          <w:lang w:val="fr-FR"/>
        </w:rPr>
        <w:t>JUGEMENT</w:t>
      </w:r>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LA COUR ORDONNE QUE :</w:t>
      </w:r>
    </w:p>
    <w:p w:rsidR="00B44630" w:rsidRPr="00B44630" w:rsidRDefault="00B44630" w:rsidP="006D33FB">
      <w:pPr>
        <w:pStyle w:val="Corpsdetexte"/>
        <w:widowControl/>
        <w:rPr>
          <w:sz w:val="28"/>
          <w:szCs w:val="28"/>
          <w:lang w:val="fr-FR"/>
        </w:rPr>
      </w:pPr>
    </w:p>
    <w:p w:rsidR="00B44630" w:rsidRPr="00B44630" w:rsidRDefault="00B44630" w:rsidP="00CE6468">
      <w:pPr>
        <w:ind w:left="708"/>
        <w:rPr>
          <w:rFonts w:ascii="Arial" w:hAnsi="Arial" w:cs="Arial"/>
          <w:sz w:val="28"/>
          <w:szCs w:val="28"/>
          <w:lang w:val="fr-FR"/>
        </w:rPr>
      </w:pPr>
      <w:r w:rsidRPr="00B44630">
        <w:rPr>
          <w:rFonts w:ascii="Arial" w:hAnsi="Arial" w:cs="Arial"/>
          <w:sz w:val="28"/>
          <w:szCs w:val="28"/>
          <w:lang w:val="fr-FR"/>
        </w:rPr>
        <w:t>1. Des services professionnels d’interprétation gestuelle doivent être fournis, et leur coût, assumé par le gouvernement du Canada, sur demande, lorsqu’une personne sourde ou malentendante reçoit des services du gouvernement ou participe à des programmes administrés par le gouvernement et que la nature de la communication entre le gouvernement et cette personne l’exige;</w:t>
      </w:r>
    </w:p>
    <w:p w:rsidR="00B44630" w:rsidRPr="00B44630" w:rsidRDefault="00B44630" w:rsidP="00CE6468">
      <w:pPr>
        <w:pStyle w:val="Paragraphedeliste"/>
        <w:widowControl/>
        <w:tabs>
          <w:tab w:val="left" w:pos="1242"/>
        </w:tabs>
        <w:ind w:left="708" w:firstLine="0"/>
        <w:rPr>
          <w:sz w:val="28"/>
          <w:szCs w:val="28"/>
          <w:lang w:val="fr-FR"/>
        </w:rPr>
      </w:pPr>
    </w:p>
    <w:p w:rsidR="00B44630" w:rsidRPr="00B44630" w:rsidRDefault="00B44630" w:rsidP="00CE6468">
      <w:pPr>
        <w:ind w:left="708"/>
        <w:rPr>
          <w:rFonts w:ascii="Arial" w:hAnsi="Arial" w:cs="Arial"/>
          <w:sz w:val="28"/>
          <w:szCs w:val="28"/>
          <w:lang w:val="fr-FR"/>
        </w:rPr>
      </w:pPr>
      <w:r w:rsidRPr="00B44630">
        <w:rPr>
          <w:rFonts w:ascii="Arial" w:hAnsi="Arial" w:cs="Arial"/>
          <w:sz w:val="28"/>
          <w:szCs w:val="28"/>
          <w:lang w:val="fr-FR"/>
        </w:rPr>
        <w:t>2. Lorsque le gouvernement du Canada consulte, en privé ou publiquement, des organisations non gouvernementales en vue de l’élaboration de politiques et de programmes à l’égard desquels les Canadiens sourds et malentendants ont des intérêts identifiables et que la nature de la communication l’exige, des services d’interprétation visuelle doivent être fournis, et leur coût, assumé par le gouvernement du Canada, afin d’assurer la participation valable des organisations qui représentent les communautés sourde et malentendante</w:t>
      </w:r>
      <w:r w:rsidR="006D33FB">
        <w:rPr>
          <w:rFonts w:ascii="Arial" w:hAnsi="Arial" w:cs="Arial"/>
          <w:sz w:val="28"/>
          <w:szCs w:val="28"/>
          <w:lang w:val="fr-FR"/>
        </w:rPr>
        <w:t xml:space="preserve"> NOTE DE BAS DE PAGE 9</w:t>
      </w:r>
      <w:r w:rsidRPr="00B44630">
        <w:rPr>
          <w:rFonts w:ascii="Arial" w:hAnsi="Arial" w:cs="Arial"/>
          <w:sz w:val="28"/>
          <w:szCs w:val="28"/>
          <w:lang w:val="fr-FR"/>
        </w:rPr>
        <w:t>.</w:t>
      </w:r>
    </w:p>
    <w:p w:rsidR="00B44630" w:rsidRDefault="00B44630" w:rsidP="006D33FB">
      <w:pPr>
        <w:pStyle w:val="Paragraphedeliste"/>
        <w:widowControl/>
        <w:tabs>
          <w:tab w:val="left" w:pos="1242"/>
        </w:tabs>
        <w:ind w:left="0" w:firstLine="0"/>
        <w:rPr>
          <w:sz w:val="28"/>
          <w:szCs w:val="28"/>
          <w:lang w:val="fr-FR"/>
        </w:rPr>
      </w:pPr>
    </w:p>
    <w:p w:rsidR="006D33FB" w:rsidRDefault="006D33FB" w:rsidP="006D33FB">
      <w:pPr>
        <w:pStyle w:val="Paragraphedeliste"/>
        <w:widowControl/>
        <w:tabs>
          <w:tab w:val="left" w:pos="1242"/>
        </w:tabs>
        <w:ind w:left="0" w:firstLine="0"/>
        <w:rPr>
          <w:sz w:val="28"/>
          <w:szCs w:val="28"/>
          <w:lang w:val="fr-FR"/>
        </w:rPr>
      </w:pPr>
      <w:r>
        <w:rPr>
          <w:sz w:val="28"/>
          <w:szCs w:val="28"/>
          <w:lang w:val="fr-FR"/>
        </w:rPr>
        <w:t>DÉBUT NOTE DE BAS DE PAGE 9 :</w:t>
      </w:r>
    </w:p>
    <w:p w:rsidR="006D33FB" w:rsidRPr="006D33FB" w:rsidRDefault="006D33FB" w:rsidP="006D33FB">
      <w:pPr>
        <w:pStyle w:val="Paragraphedeliste"/>
        <w:widowControl/>
        <w:tabs>
          <w:tab w:val="left" w:pos="1242"/>
        </w:tabs>
        <w:ind w:left="0" w:firstLine="0"/>
        <w:rPr>
          <w:sz w:val="28"/>
          <w:szCs w:val="28"/>
          <w:lang w:val="fr-FR"/>
        </w:rPr>
      </w:pPr>
      <w:r w:rsidRPr="006D33FB">
        <w:rPr>
          <w:sz w:val="28"/>
          <w:szCs w:val="28"/>
          <w:lang w:val="fr-CA"/>
        </w:rPr>
        <w:t xml:space="preserve">Assoc. </w:t>
      </w:r>
      <w:proofErr w:type="gramStart"/>
      <w:r w:rsidRPr="006D33FB">
        <w:rPr>
          <w:sz w:val="28"/>
          <w:szCs w:val="28"/>
          <w:lang w:val="fr-CA"/>
        </w:rPr>
        <w:t>des</w:t>
      </w:r>
      <w:proofErr w:type="gramEnd"/>
      <w:r w:rsidRPr="006D33FB">
        <w:rPr>
          <w:sz w:val="28"/>
          <w:szCs w:val="28"/>
          <w:lang w:val="fr-CA"/>
        </w:rPr>
        <w:t xml:space="preserve"> sourds du Canada c. Canada, [2007] 2 </w:t>
      </w:r>
      <w:proofErr w:type="spellStart"/>
      <w:r w:rsidRPr="006D33FB">
        <w:rPr>
          <w:sz w:val="28"/>
          <w:szCs w:val="28"/>
          <w:lang w:val="fr-CA"/>
        </w:rPr>
        <w:t>RCF</w:t>
      </w:r>
      <w:proofErr w:type="spellEnd"/>
      <w:r w:rsidRPr="006D33FB">
        <w:rPr>
          <w:sz w:val="28"/>
          <w:szCs w:val="28"/>
          <w:lang w:val="fr-CA"/>
        </w:rPr>
        <w:t xml:space="preserve"> 323, 2006 </w:t>
      </w:r>
      <w:proofErr w:type="spellStart"/>
      <w:r w:rsidRPr="006D33FB">
        <w:rPr>
          <w:sz w:val="28"/>
          <w:szCs w:val="28"/>
          <w:lang w:val="fr-CA"/>
        </w:rPr>
        <w:t>CF</w:t>
      </w:r>
      <w:proofErr w:type="spellEnd"/>
      <w:r w:rsidRPr="006D33FB">
        <w:rPr>
          <w:sz w:val="28"/>
          <w:szCs w:val="28"/>
          <w:lang w:val="fr-CA"/>
        </w:rPr>
        <w:t xml:space="preserve"> 971 (</w:t>
      </w:r>
      <w:proofErr w:type="spellStart"/>
      <w:r w:rsidRPr="006D33FB">
        <w:rPr>
          <w:sz w:val="28"/>
          <w:szCs w:val="28"/>
          <w:lang w:val="fr-CA"/>
        </w:rPr>
        <w:t>CanLII</w:t>
      </w:r>
      <w:proofErr w:type="spellEnd"/>
      <w:r w:rsidRPr="006D33FB">
        <w:rPr>
          <w:sz w:val="28"/>
          <w:szCs w:val="28"/>
          <w:lang w:val="fr-CA"/>
        </w:rPr>
        <w:t xml:space="preserve">) : </w:t>
      </w:r>
      <w:hyperlink r:id="rId17" w:history="1">
        <w:r w:rsidRPr="006D33FB">
          <w:rPr>
            <w:rStyle w:val="Lienhypertexte"/>
            <w:color w:val="1154CC"/>
            <w:sz w:val="28"/>
            <w:szCs w:val="28"/>
            <w:lang w:val="fr-CA"/>
          </w:rPr>
          <w:t>https://www.canlii.org/fr/ca/cfpi/doc/2006/2006cf971/2006cf971.html</w:t>
        </w:r>
      </w:hyperlink>
      <w:r w:rsidRPr="006D33FB">
        <w:rPr>
          <w:sz w:val="28"/>
          <w:szCs w:val="28"/>
          <w:lang w:val="fr-CA"/>
        </w:rPr>
        <w:t>.</w:t>
      </w:r>
    </w:p>
    <w:p w:rsidR="006D33FB" w:rsidRDefault="006D33FB" w:rsidP="006D33FB">
      <w:pPr>
        <w:pStyle w:val="Paragraphedeliste"/>
        <w:widowControl/>
        <w:tabs>
          <w:tab w:val="left" w:pos="1242"/>
        </w:tabs>
        <w:ind w:left="0" w:firstLine="0"/>
        <w:rPr>
          <w:sz w:val="28"/>
          <w:szCs w:val="28"/>
          <w:lang w:val="fr-FR"/>
        </w:rPr>
      </w:pPr>
      <w:r>
        <w:rPr>
          <w:sz w:val="28"/>
          <w:szCs w:val="28"/>
          <w:lang w:val="fr-FR"/>
        </w:rPr>
        <w:t>FIN NOTE DE BAS DE PAGE 9.</w:t>
      </w:r>
    </w:p>
    <w:p w:rsidR="006D33FB" w:rsidRPr="00B44630" w:rsidRDefault="006D33FB" w:rsidP="006D33FB">
      <w:pPr>
        <w:pStyle w:val="Paragraphedeliste"/>
        <w:widowControl/>
        <w:tabs>
          <w:tab w:val="left" w:pos="1242"/>
        </w:tabs>
        <w:ind w:left="0" w:firstLine="0"/>
        <w:rPr>
          <w:sz w:val="28"/>
          <w:szCs w:val="28"/>
          <w:lang w:val="fr-FR"/>
        </w:rPr>
      </w:pPr>
    </w:p>
    <w:p w:rsidR="00B44630" w:rsidRDefault="00B44630" w:rsidP="006D33FB">
      <w:pPr>
        <w:pStyle w:val="Corpsdetexte"/>
        <w:widowControl/>
        <w:rPr>
          <w:sz w:val="28"/>
          <w:szCs w:val="28"/>
          <w:lang w:val="fr-FR"/>
        </w:rPr>
      </w:pPr>
      <w:r w:rsidRPr="00B44630">
        <w:rPr>
          <w:sz w:val="28"/>
          <w:szCs w:val="28"/>
          <w:lang w:val="fr-FR"/>
        </w:rPr>
        <w:t>Par conséquent, les ministères et organismes fédéraux doivent veiller à ce qu’une absence de planification</w:t>
      </w:r>
      <w:r w:rsidR="006D33FB">
        <w:rPr>
          <w:sz w:val="28"/>
          <w:szCs w:val="28"/>
          <w:lang w:val="fr-FR"/>
        </w:rPr>
        <w:t xml:space="preserve"> et de budget pour les services </w:t>
      </w:r>
      <w:r w:rsidRPr="00B44630">
        <w:rPr>
          <w:sz w:val="28"/>
          <w:szCs w:val="28"/>
          <w:lang w:val="fr-FR"/>
        </w:rPr>
        <w:t>d’interprétation, là où ils sont nécessaires pour permettre l’accès aux processus de consultation, n’entrave pas l’accès aux consultations de la communauté des personnes sourdes et malentendantes, y compris aux</w:t>
      </w:r>
      <w:r w:rsidR="006D33FB">
        <w:rPr>
          <w:sz w:val="28"/>
          <w:szCs w:val="28"/>
          <w:lang w:val="fr-FR"/>
        </w:rPr>
        <w:t xml:space="preserve"> </w:t>
      </w:r>
      <w:r w:rsidRPr="00B44630">
        <w:rPr>
          <w:sz w:val="28"/>
          <w:szCs w:val="28"/>
          <w:lang w:val="fr-FR"/>
        </w:rPr>
        <w:t>réunions en personne.</w:t>
      </w:r>
    </w:p>
    <w:p w:rsidR="006D33FB" w:rsidRDefault="006D33FB" w:rsidP="006D33FB">
      <w:pPr>
        <w:pStyle w:val="Corpsdetexte"/>
        <w:widowControl/>
        <w:rPr>
          <w:sz w:val="28"/>
          <w:szCs w:val="28"/>
          <w:lang w:val="fr-FR"/>
        </w:rPr>
      </w:pPr>
    </w:p>
    <w:p w:rsidR="006D33FB" w:rsidRDefault="006D33FB" w:rsidP="006D33FB">
      <w:pPr>
        <w:pStyle w:val="Corpsdetexte"/>
        <w:widowControl/>
        <w:rPr>
          <w:sz w:val="28"/>
          <w:szCs w:val="28"/>
          <w:lang w:val="fr-FR"/>
        </w:rPr>
      </w:pPr>
      <w:r>
        <w:rPr>
          <w:sz w:val="28"/>
          <w:szCs w:val="28"/>
          <w:lang w:val="fr-FR"/>
        </w:rPr>
        <w:t>DÉBUT PAGE 8</w:t>
      </w:r>
    </w:p>
    <w:p w:rsidR="006D33FB" w:rsidRPr="00B44630" w:rsidRDefault="006D33FB" w:rsidP="006D33FB">
      <w:pPr>
        <w:pStyle w:val="Corpsdetexte"/>
        <w:widowControl/>
        <w:rPr>
          <w:sz w:val="28"/>
          <w:szCs w:val="28"/>
          <w:lang w:val="fr-FR"/>
        </w:rPr>
      </w:pPr>
    </w:p>
    <w:p w:rsidR="00B44630" w:rsidRPr="00B44630" w:rsidRDefault="00B44630" w:rsidP="006D33FB">
      <w:pPr>
        <w:pStyle w:val="Titre2"/>
        <w:rPr>
          <w:lang w:val="fr-FR"/>
        </w:rPr>
      </w:pPr>
      <w:proofErr w:type="spellStart"/>
      <w:r w:rsidRPr="00B44630">
        <w:rPr>
          <w:lang w:val="fr-FR"/>
        </w:rPr>
        <w:t>Eldridge</w:t>
      </w:r>
      <w:proofErr w:type="spellEnd"/>
      <w:r w:rsidRPr="00B44630">
        <w:rPr>
          <w:lang w:val="fr-FR"/>
        </w:rPr>
        <w:t xml:space="preserve"> c. Colombie-Britannique (Procureur général)</w:t>
      </w:r>
    </w:p>
    <w:p w:rsidR="00B44630" w:rsidRPr="00B44630" w:rsidRDefault="00B44630" w:rsidP="006D33FB">
      <w:pPr>
        <w:rPr>
          <w:rFonts w:ascii="Arial" w:hAnsi="Arial" w:cs="Arial"/>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 xml:space="preserve">Troisièmement, l’arrêt </w:t>
      </w:r>
      <w:proofErr w:type="spellStart"/>
      <w:r w:rsidRPr="00B44630">
        <w:rPr>
          <w:i/>
          <w:sz w:val="28"/>
          <w:szCs w:val="28"/>
          <w:lang w:val="fr-FR"/>
        </w:rPr>
        <w:t>Eldridge</w:t>
      </w:r>
      <w:proofErr w:type="spellEnd"/>
      <w:r w:rsidRPr="00B44630">
        <w:rPr>
          <w:i/>
          <w:sz w:val="28"/>
          <w:szCs w:val="28"/>
          <w:lang w:val="fr-FR"/>
        </w:rPr>
        <w:t xml:space="preserve"> c. Colombie-Britannique (Procureur général)</w:t>
      </w:r>
      <w:r w:rsidRPr="00B44630">
        <w:rPr>
          <w:color w:val="212121"/>
          <w:sz w:val="28"/>
          <w:szCs w:val="28"/>
          <w:lang w:val="fr-FR"/>
        </w:rPr>
        <w:t xml:space="preserve"> </w:t>
      </w:r>
      <w:r w:rsidRPr="00B44630">
        <w:rPr>
          <w:sz w:val="28"/>
          <w:szCs w:val="28"/>
          <w:lang w:val="fr-CA"/>
        </w:rPr>
        <w:t>[1997] 3 </w:t>
      </w:r>
      <w:proofErr w:type="spellStart"/>
      <w:r w:rsidRPr="00B44630">
        <w:rPr>
          <w:sz w:val="28"/>
          <w:szCs w:val="28"/>
          <w:lang w:val="fr-CA"/>
        </w:rPr>
        <w:t>RCS</w:t>
      </w:r>
      <w:proofErr w:type="spellEnd"/>
      <w:r w:rsidRPr="00B44630">
        <w:rPr>
          <w:sz w:val="28"/>
          <w:szCs w:val="28"/>
          <w:lang w:val="fr-CA"/>
        </w:rPr>
        <w:t> 624</w:t>
      </w:r>
      <w:r w:rsidRPr="00B44630">
        <w:rPr>
          <w:color w:val="212121"/>
          <w:sz w:val="28"/>
          <w:szCs w:val="28"/>
          <w:lang w:val="fr-FR"/>
        </w:rPr>
        <w:t xml:space="preserve">, est une décision importante de la </w:t>
      </w:r>
      <w:hyperlink r:id="rId18">
        <w:r w:rsidRPr="00B44630">
          <w:rPr>
            <w:color w:val="0A0080"/>
            <w:sz w:val="28"/>
            <w:szCs w:val="28"/>
            <w:u w:val="single"/>
            <w:lang w:val="fr-FR"/>
          </w:rPr>
          <w:t>Cour suprême du Canada</w:t>
        </w:r>
      </w:hyperlink>
      <w:r w:rsidRPr="00B44630">
        <w:rPr>
          <w:color w:val="0A0080"/>
          <w:sz w:val="28"/>
          <w:szCs w:val="28"/>
          <w:lang w:val="fr-FR"/>
        </w:rPr>
        <w:t xml:space="preserve"> </w:t>
      </w:r>
      <w:r w:rsidRPr="00B44630">
        <w:rPr>
          <w:color w:val="212121"/>
          <w:sz w:val="28"/>
          <w:szCs w:val="28"/>
          <w:lang w:val="fr-FR"/>
        </w:rPr>
        <w:t xml:space="preserve">qui a élargi l’application de la </w:t>
      </w:r>
      <w:hyperlink r:id="rId19">
        <w:r w:rsidRPr="00B44630">
          <w:rPr>
            <w:i/>
            <w:color w:val="0A0080"/>
            <w:sz w:val="28"/>
            <w:szCs w:val="28"/>
            <w:u w:val="single"/>
            <w:lang w:val="fr-FR"/>
          </w:rPr>
          <w:t>Charte canadienne des droits et libertés</w:t>
        </w:r>
      </w:hyperlink>
      <w:r w:rsidRPr="00B44630">
        <w:rPr>
          <w:i/>
          <w:color w:val="0A0080"/>
          <w:sz w:val="28"/>
          <w:szCs w:val="28"/>
          <w:lang w:val="fr-FR"/>
        </w:rPr>
        <w:t xml:space="preserve"> </w:t>
      </w:r>
      <w:r w:rsidRPr="00B44630">
        <w:rPr>
          <w:color w:val="212121"/>
          <w:sz w:val="28"/>
          <w:szCs w:val="28"/>
          <w:lang w:val="fr-FR"/>
        </w:rPr>
        <w:t xml:space="preserve">en vertu de </w:t>
      </w:r>
      <w:hyperlink r:id="rId20">
        <w:r w:rsidRPr="00B44630">
          <w:rPr>
            <w:color w:val="0A0080"/>
            <w:sz w:val="28"/>
            <w:szCs w:val="28"/>
            <w:lang w:val="fr-FR"/>
          </w:rPr>
          <w:t>l’</w:t>
        </w:r>
        <w:r w:rsidRPr="00B44630">
          <w:rPr>
            <w:color w:val="0A0080"/>
            <w:sz w:val="28"/>
            <w:szCs w:val="28"/>
            <w:u w:val="single"/>
            <w:lang w:val="fr-FR"/>
          </w:rPr>
          <w:t>article 32</w:t>
        </w:r>
      </w:hyperlink>
      <w:r w:rsidRPr="00B44630">
        <w:rPr>
          <w:color w:val="0A0080"/>
          <w:sz w:val="28"/>
          <w:szCs w:val="28"/>
          <w:lang w:val="fr-FR"/>
        </w:rPr>
        <w:t xml:space="preserve"> </w:t>
      </w:r>
      <w:r w:rsidRPr="00B44630">
        <w:rPr>
          <w:color w:val="212121"/>
          <w:sz w:val="28"/>
          <w:szCs w:val="28"/>
          <w:lang w:val="fr-FR"/>
        </w:rPr>
        <w:t xml:space="preserve">de la </w:t>
      </w:r>
      <w:r w:rsidRPr="00B44630">
        <w:rPr>
          <w:i/>
          <w:color w:val="212121"/>
          <w:sz w:val="28"/>
          <w:szCs w:val="28"/>
          <w:lang w:val="fr-FR"/>
        </w:rPr>
        <w:t>Charte</w:t>
      </w:r>
      <w:r w:rsidR="006D33FB">
        <w:rPr>
          <w:i/>
          <w:color w:val="212121"/>
          <w:sz w:val="28"/>
          <w:szCs w:val="28"/>
          <w:lang w:val="fr-FR"/>
        </w:rPr>
        <w:t xml:space="preserve"> </w:t>
      </w:r>
      <w:r w:rsidR="006D33FB">
        <w:rPr>
          <w:color w:val="212121"/>
          <w:sz w:val="28"/>
          <w:szCs w:val="28"/>
          <w:lang w:val="fr-FR"/>
        </w:rPr>
        <w:t>NOTE DE BAS DE PAGE 10</w:t>
      </w:r>
      <w:r w:rsidRPr="00B44630">
        <w:rPr>
          <w:color w:val="212121"/>
          <w:sz w:val="28"/>
          <w:szCs w:val="28"/>
          <w:lang w:val="fr-FR"/>
        </w:rPr>
        <w:t>. Voici certaines parties de la décision :</w:t>
      </w:r>
    </w:p>
    <w:p w:rsidR="00B44630" w:rsidRDefault="00B44630" w:rsidP="006D33FB">
      <w:pPr>
        <w:pStyle w:val="Corpsdetexte"/>
        <w:widowControl/>
        <w:rPr>
          <w:sz w:val="28"/>
          <w:szCs w:val="28"/>
          <w:lang w:val="fr-FR"/>
        </w:rPr>
      </w:pPr>
    </w:p>
    <w:p w:rsidR="006D33FB" w:rsidRPr="006D33FB" w:rsidRDefault="006D33FB" w:rsidP="006D33FB">
      <w:pPr>
        <w:pStyle w:val="Corpsdetexte"/>
        <w:widowControl/>
        <w:rPr>
          <w:sz w:val="28"/>
          <w:szCs w:val="28"/>
          <w:lang w:val="fr-FR"/>
        </w:rPr>
      </w:pPr>
      <w:r w:rsidRPr="006D33FB">
        <w:rPr>
          <w:sz w:val="28"/>
          <w:szCs w:val="28"/>
          <w:lang w:val="fr-FR"/>
        </w:rPr>
        <w:t>DÉBUT NOTE DE BAS DE PAGE 10 :</w:t>
      </w:r>
    </w:p>
    <w:p w:rsidR="006D33FB" w:rsidRPr="006D33FB" w:rsidRDefault="006D33FB" w:rsidP="006D33FB">
      <w:pPr>
        <w:jc w:val="both"/>
        <w:rPr>
          <w:rFonts w:ascii="Arial" w:hAnsi="Arial" w:cs="Arial"/>
          <w:sz w:val="28"/>
          <w:szCs w:val="28"/>
          <w:lang w:val="fr-FR"/>
        </w:rPr>
      </w:pPr>
      <w:r w:rsidRPr="006D33FB">
        <w:rPr>
          <w:rFonts w:ascii="Arial" w:hAnsi="Arial" w:cs="Arial"/>
          <w:sz w:val="28"/>
          <w:szCs w:val="28"/>
          <w:lang w:val="fr-FR"/>
        </w:rPr>
        <w:t>Jugements de la Cour suprême du Canada :</w:t>
      </w:r>
      <w:r>
        <w:rPr>
          <w:rFonts w:ascii="Arial" w:hAnsi="Arial" w:cs="Arial"/>
          <w:sz w:val="28"/>
          <w:szCs w:val="28"/>
          <w:lang w:val="fr-FR"/>
        </w:rPr>
        <w:t xml:space="preserve"> </w:t>
      </w:r>
      <w:hyperlink r:id="rId21">
        <w:r w:rsidRPr="006D33FB">
          <w:rPr>
            <w:rFonts w:ascii="Arial" w:hAnsi="Arial" w:cs="Arial"/>
            <w:color w:val="1154CC"/>
            <w:sz w:val="28"/>
            <w:szCs w:val="28"/>
            <w:u w:val="single" w:color="1154CC"/>
            <w:lang w:val="fr-FR"/>
          </w:rPr>
          <w:t>https://scc-csc.lexum.com/scc-csc/scc-csc/fr/item/1552/index.do</w:t>
        </w:r>
      </w:hyperlink>
      <w:r w:rsidRPr="006D33FB">
        <w:rPr>
          <w:rFonts w:ascii="Arial" w:hAnsi="Arial" w:cs="Arial"/>
          <w:sz w:val="28"/>
          <w:szCs w:val="28"/>
          <w:u w:color="1154CC"/>
          <w:lang w:val="fr-FR"/>
        </w:rPr>
        <w:t>.</w:t>
      </w:r>
    </w:p>
    <w:p w:rsidR="006D33FB" w:rsidRDefault="006D33FB" w:rsidP="006D33FB">
      <w:pPr>
        <w:pStyle w:val="Corpsdetexte"/>
        <w:widowControl/>
        <w:rPr>
          <w:sz w:val="28"/>
          <w:szCs w:val="28"/>
          <w:lang w:val="fr-FR"/>
        </w:rPr>
      </w:pPr>
      <w:r>
        <w:rPr>
          <w:sz w:val="28"/>
          <w:szCs w:val="28"/>
          <w:lang w:val="fr-FR"/>
        </w:rPr>
        <w:t>FIN NOTE DE BAS DE PAGE 10.</w:t>
      </w:r>
    </w:p>
    <w:p w:rsidR="006D33FB" w:rsidRPr="00B44630" w:rsidRDefault="006D33FB" w:rsidP="006D33FB">
      <w:pPr>
        <w:pStyle w:val="Corpsdetexte"/>
        <w:widowControl/>
        <w:rPr>
          <w:sz w:val="28"/>
          <w:szCs w:val="28"/>
          <w:lang w:val="fr-FR"/>
        </w:rPr>
      </w:pPr>
    </w:p>
    <w:p w:rsidR="00B44630" w:rsidRPr="00B44630" w:rsidRDefault="00B44630" w:rsidP="00CE6468">
      <w:pPr>
        <w:ind w:left="708"/>
        <w:rPr>
          <w:rFonts w:ascii="Arial" w:hAnsi="Arial" w:cs="Arial"/>
          <w:sz w:val="28"/>
          <w:szCs w:val="28"/>
          <w:lang w:val="fr-FR"/>
        </w:rPr>
      </w:pPr>
      <w:r w:rsidRPr="00B44630">
        <w:rPr>
          <w:rFonts w:ascii="Arial" w:hAnsi="Arial" w:cs="Arial"/>
          <w:sz w:val="28"/>
          <w:szCs w:val="28"/>
          <w:lang w:val="fr-FR"/>
        </w:rPr>
        <w:t xml:space="preserve">Les demandeurs, Robin </w:t>
      </w:r>
      <w:proofErr w:type="spellStart"/>
      <w:r w:rsidRPr="00B44630">
        <w:rPr>
          <w:rFonts w:ascii="Arial" w:hAnsi="Arial" w:cs="Arial"/>
          <w:sz w:val="28"/>
          <w:szCs w:val="28"/>
          <w:lang w:val="fr-FR"/>
        </w:rPr>
        <w:t>Eldridge</w:t>
      </w:r>
      <w:proofErr w:type="spellEnd"/>
      <w:r w:rsidRPr="00B44630">
        <w:rPr>
          <w:rFonts w:ascii="Arial" w:hAnsi="Arial" w:cs="Arial"/>
          <w:sz w:val="28"/>
          <w:szCs w:val="28"/>
          <w:lang w:val="fr-FR"/>
        </w:rPr>
        <w:t xml:space="preserve"> et John et Linda Warren, sont sourds et préfèrent communiquer en langage gestuel. Après qu’un organisme sans but lucratif ait cessé de fournir des services d’interprétation médicale sans frais en 1990, ils ont été incapables d’obtenir un service similaire auprès du gouvernement. Sans service d’interprétation gestuelle, ils avaient de la difficulté à communiquer avec leurs médecins. Ils craignaient que cela accroisse les risques de diagnostic erroné et de traitements inefficaces. Ni la </w:t>
      </w:r>
      <w:proofErr w:type="spellStart"/>
      <w:r w:rsidRPr="00B44630">
        <w:rPr>
          <w:rFonts w:ascii="Arial" w:hAnsi="Arial" w:cs="Arial"/>
          <w:sz w:val="28"/>
          <w:szCs w:val="28"/>
          <w:lang w:val="fr-FR"/>
        </w:rPr>
        <w:t>Hospital</w:t>
      </w:r>
      <w:proofErr w:type="spellEnd"/>
      <w:r w:rsidRPr="00B44630">
        <w:rPr>
          <w:rFonts w:ascii="Arial" w:hAnsi="Arial" w:cs="Arial"/>
          <w:sz w:val="28"/>
          <w:szCs w:val="28"/>
          <w:lang w:val="fr-FR"/>
        </w:rPr>
        <w:t xml:space="preserve"> </w:t>
      </w:r>
      <w:proofErr w:type="spellStart"/>
      <w:r w:rsidRPr="00B44630">
        <w:rPr>
          <w:rFonts w:ascii="Arial" w:hAnsi="Arial" w:cs="Arial"/>
          <w:sz w:val="28"/>
          <w:szCs w:val="28"/>
          <w:lang w:val="fr-FR"/>
        </w:rPr>
        <w:t>Insurance</w:t>
      </w:r>
      <w:proofErr w:type="spellEnd"/>
      <w:r w:rsidRPr="00B44630">
        <w:rPr>
          <w:rFonts w:ascii="Arial" w:hAnsi="Arial" w:cs="Arial"/>
          <w:sz w:val="28"/>
          <w:szCs w:val="28"/>
          <w:lang w:val="fr-FR"/>
        </w:rPr>
        <w:t xml:space="preserve"> </w:t>
      </w:r>
      <w:proofErr w:type="spellStart"/>
      <w:r w:rsidRPr="00B44630">
        <w:rPr>
          <w:rFonts w:ascii="Arial" w:hAnsi="Arial" w:cs="Arial"/>
          <w:sz w:val="28"/>
          <w:szCs w:val="28"/>
          <w:lang w:val="fr-FR"/>
        </w:rPr>
        <w:t>Act</w:t>
      </w:r>
      <w:proofErr w:type="spellEnd"/>
      <w:r w:rsidRPr="00B44630">
        <w:rPr>
          <w:rFonts w:ascii="Arial" w:hAnsi="Arial" w:cs="Arial"/>
          <w:sz w:val="28"/>
          <w:szCs w:val="28"/>
          <w:lang w:val="fr-FR"/>
        </w:rPr>
        <w:t xml:space="preserve"> (Loi sur l’assurance-hospitalisation), ni la </w:t>
      </w:r>
      <w:proofErr w:type="spellStart"/>
      <w:r w:rsidRPr="00B44630">
        <w:rPr>
          <w:rFonts w:ascii="Arial" w:hAnsi="Arial" w:cs="Arial"/>
          <w:sz w:val="28"/>
          <w:szCs w:val="28"/>
          <w:lang w:val="fr-FR"/>
        </w:rPr>
        <w:t>Medical</w:t>
      </w:r>
      <w:proofErr w:type="spellEnd"/>
      <w:r w:rsidRPr="00B44630">
        <w:rPr>
          <w:rFonts w:ascii="Arial" w:hAnsi="Arial" w:cs="Arial"/>
          <w:sz w:val="28"/>
          <w:szCs w:val="28"/>
          <w:lang w:val="fr-FR"/>
        </w:rPr>
        <w:t xml:space="preserve"> and </w:t>
      </w:r>
      <w:proofErr w:type="spellStart"/>
      <w:r w:rsidRPr="00B44630">
        <w:rPr>
          <w:rFonts w:ascii="Arial" w:hAnsi="Arial" w:cs="Arial"/>
          <w:sz w:val="28"/>
          <w:szCs w:val="28"/>
          <w:lang w:val="fr-FR"/>
        </w:rPr>
        <w:t>Health</w:t>
      </w:r>
      <w:proofErr w:type="spellEnd"/>
      <w:r w:rsidRPr="00B44630">
        <w:rPr>
          <w:rFonts w:ascii="Arial" w:hAnsi="Arial" w:cs="Arial"/>
          <w:sz w:val="28"/>
          <w:szCs w:val="28"/>
          <w:lang w:val="fr-FR"/>
        </w:rPr>
        <w:t xml:space="preserve"> Care Services </w:t>
      </w:r>
      <w:proofErr w:type="spellStart"/>
      <w:r w:rsidRPr="00B44630">
        <w:rPr>
          <w:rFonts w:ascii="Arial" w:hAnsi="Arial" w:cs="Arial"/>
          <w:sz w:val="28"/>
          <w:szCs w:val="28"/>
          <w:lang w:val="fr-FR"/>
        </w:rPr>
        <w:t>Act</w:t>
      </w:r>
      <w:proofErr w:type="spellEnd"/>
      <w:r w:rsidRPr="00B44630">
        <w:rPr>
          <w:rFonts w:ascii="Arial" w:hAnsi="Arial" w:cs="Arial"/>
          <w:sz w:val="28"/>
          <w:szCs w:val="28"/>
          <w:lang w:val="fr-FR"/>
        </w:rPr>
        <w:t xml:space="preserve"> (Loi sur les services médicaux et les services de soins de santé) en Colombie-Britannique ne pourvoient au paiement de services d’interprétation gestuelle à l’intention des personnes atteintes de surdité. Les demandeurs ont cherché à obtenir un jugement déclaratoire selon lequel le défaut de fournir des services d’interprétation en langage gestuel constituait de la discrimination fondée sur un handicap physique et que cela violait donc les droits à l’égalité qui leur sont conférés par le par. 15(1) de la Charte canadienne des droits et libertés.</w:t>
      </w:r>
    </w:p>
    <w:p w:rsidR="00B44630" w:rsidRPr="00B44630" w:rsidRDefault="00B44630" w:rsidP="00CE6468">
      <w:pPr>
        <w:pStyle w:val="Corpsdetexte"/>
        <w:widowControl/>
        <w:ind w:left="708"/>
        <w:rPr>
          <w:sz w:val="28"/>
          <w:szCs w:val="28"/>
          <w:lang w:val="fr-FR"/>
        </w:rPr>
      </w:pPr>
    </w:p>
    <w:p w:rsidR="00B44630" w:rsidRPr="00B44630" w:rsidRDefault="00B44630" w:rsidP="00CE6468">
      <w:pPr>
        <w:ind w:left="708"/>
        <w:rPr>
          <w:rFonts w:ascii="Arial" w:hAnsi="Arial" w:cs="Arial"/>
          <w:sz w:val="28"/>
          <w:szCs w:val="28"/>
          <w:lang w:val="fr-FR"/>
        </w:rPr>
      </w:pPr>
      <w:r w:rsidRPr="00B44630">
        <w:rPr>
          <w:rFonts w:ascii="Arial" w:hAnsi="Arial" w:cs="Arial"/>
          <w:sz w:val="28"/>
          <w:szCs w:val="28"/>
          <w:lang w:val="fr-FR"/>
        </w:rPr>
        <w:t xml:space="preserve">La Cour suprême du Canada (CSC) a statué que, lorsqu’un gouvernement entreprend de fournir un avantage à la population générale, il doit, en vertu du par. 15(1), s’assurer que les membres désavantagés de la société énumérés au </w:t>
      </w:r>
      <w:proofErr w:type="spellStart"/>
      <w:r w:rsidRPr="00B44630">
        <w:rPr>
          <w:rFonts w:ascii="Arial" w:hAnsi="Arial" w:cs="Arial"/>
          <w:sz w:val="28"/>
          <w:szCs w:val="28"/>
          <w:lang w:val="fr-FR"/>
        </w:rPr>
        <w:t>par</w:t>
      </w:r>
      <w:proofErr w:type="spellEnd"/>
      <w:r w:rsidRPr="00B44630">
        <w:rPr>
          <w:rFonts w:ascii="Arial" w:hAnsi="Arial" w:cs="Arial"/>
          <w:sz w:val="28"/>
          <w:szCs w:val="28"/>
          <w:lang w:val="fr-FR"/>
        </w:rPr>
        <w:t>. 15(1) ont les ressources nécessaires pour tirer pleinement profit de cet avantage. La CSC a estimé que les droits à l’égalité des demandeurs avaient été violés et que cette violation ne pouvait être justifiée en vertu de l’article premier de la Charte</w:t>
      </w:r>
      <w:r w:rsidR="006D33FB">
        <w:rPr>
          <w:rFonts w:ascii="Arial" w:hAnsi="Arial" w:cs="Arial"/>
          <w:sz w:val="28"/>
          <w:szCs w:val="28"/>
          <w:lang w:val="fr-FR"/>
        </w:rPr>
        <w:t xml:space="preserve"> NOTE DE BAS DE PAGE 11</w:t>
      </w:r>
      <w:r w:rsidRPr="00B44630">
        <w:rPr>
          <w:rFonts w:ascii="Arial" w:hAnsi="Arial" w:cs="Arial"/>
          <w:sz w:val="28"/>
          <w:szCs w:val="28"/>
          <w:lang w:val="fr-FR"/>
        </w:rPr>
        <w:t>.</w:t>
      </w:r>
    </w:p>
    <w:p w:rsidR="00B44630" w:rsidRDefault="00B44630" w:rsidP="006D33FB">
      <w:pPr>
        <w:pStyle w:val="Corpsdetexte"/>
        <w:widowControl/>
        <w:rPr>
          <w:sz w:val="28"/>
          <w:szCs w:val="28"/>
          <w:lang w:val="fr-FR"/>
        </w:rPr>
      </w:pPr>
    </w:p>
    <w:p w:rsidR="006D33FB" w:rsidRPr="006D33FB" w:rsidRDefault="006D33FB" w:rsidP="006D33FB">
      <w:pPr>
        <w:pStyle w:val="Corpsdetexte"/>
        <w:widowControl/>
        <w:rPr>
          <w:sz w:val="28"/>
          <w:szCs w:val="28"/>
          <w:lang w:val="fr-FR"/>
        </w:rPr>
      </w:pPr>
      <w:r w:rsidRPr="006D33FB">
        <w:rPr>
          <w:sz w:val="28"/>
          <w:szCs w:val="28"/>
          <w:lang w:val="fr-FR"/>
        </w:rPr>
        <w:t>DÉBUT NOTE DE BAS DE PAGE 11 :</w:t>
      </w:r>
    </w:p>
    <w:p w:rsidR="006D33FB" w:rsidRPr="006D33FB" w:rsidRDefault="006D33FB" w:rsidP="006D33FB">
      <w:pPr>
        <w:jc w:val="both"/>
        <w:rPr>
          <w:rFonts w:ascii="Arial" w:hAnsi="Arial" w:cs="Arial"/>
          <w:sz w:val="28"/>
          <w:szCs w:val="28"/>
          <w:lang w:val="fr-FR"/>
        </w:rPr>
      </w:pPr>
      <w:r w:rsidRPr="006D33FB">
        <w:rPr>
          <w:rFonts w:ascii="Arial" w:hAnsi="Arial" w:cs="Arial"/>
          <w:sz w:val="28"/>
          <w:szCs w:val="28"/>
          <w:lang w:val="fr-FR"/>
        </w:rPr>
        <w:t>Réseau ontarien d’éducation juridique (</w:t>
      </w:r>
      <w:proofErr w:type="spellStart"/>
      <w:r w:rsidRPr="006D33FB">
        <w:rPr>
          <w:rFonts w:ascii="Arial" w:hAnsi="Arial" w:cs="Arial"/>
          <w:sz w:val="28"/>
          <w:szCs w:val="28"/>
          <w:lang w:val="fr-FR"/>
        </w:rPr>
        <w:t>ROEJ</w:t>
      </w:r>
      <w:proofErr w:type="spellEnd"/>
      <w:r w:rsidRPr="006D33FB">
        <w:rPr>
          <w:rFonts w:ascii="Arial" w:hAnsi="Arial" w:cs="Arial"/>
          <w:sz w:val="28"/>
          <w:szCs w:val="28"/>
          <w:lang w:val="fr-FR"/>
        </w:rPr>
        <w:t>) :</w:t>
      </w:r>
    </w:p>
    <w:p w:rsidR="006D33FB" w:rsidRPr="006D33FB" w:rsidRDefault="006D33FB" w:rsidP="006D33FB">
      <w:pPr>
        <w:pStyle w:val="Corpsdetexte"/>
        <w:widowControl/>
        <w:rPr>
          <w:sz w:val="28"/>
          <w:szCs w:val="28"/>
          <w:lang w:val="fr-FR"/>
        </w:rPr>
      </w:pPr>
      <w:hyperlink r:id="rId22">
        <w:r w:rsidRPr="006D33FB">
          <w:rPr>
            <w:color w:val="1154CC"/>
            <w:sz w:val="28"/>
            <w:szCs w:val="28"/>
            <w:u w:val="single" w:color="1154CC"/>
            <w:lang w:val="fr-FR"/>
          </w:rPr>
          <w:t>http://ojen.ca/fr/resource/arret-faisant-autorite-eldridge-c-colombie-britannique-procureur-general-droits-a-legalite</w:t>
        </w:r>
      </w:hyperlink>
      <w:r w:rsidRPr="006D33FB">
        <w:rPr>
          <w:sz w:val="28"/>
          <w:szCs w:val="28"/>
          <w:u w:color="1154CC"/>
          <w:lang w:val="fr-FR"/>
        </w:rPr>
        <w:t>.</w:t>
      </w:r>
    </w:p>
    <w:p w:rsidR="006D33FB" w:rsidRPr="006D33FB" w:rsidRDefault="006D33FB" w:rsidP="006D33FB">
      <w:pPr>
        <w:pStyle w:val="Corpsdetexte"/>
        <w:widowControl/>
        <w:rPr>
          <w:sz w:val="28"/>
          <w:szCs w:val="28"/>
          <w:lang w:val="fr-FR"/>
        </w:rPr>
      </w:pPr>
      <w:r w:rsidRPr="006D33FB">
        <w:rPr>
          <w:sz w:val="28"/>
          <w:szCs w:val="28"/>
          <w:lang w:val="fr-FR"/>
        </w:rPr>
        <w:t>FIN NOTE DE BAS DE PAGE 11.</w:t>
      </w:r>
    </w:p>
    <w:p w:rsidR="006D33FB" w:rsidRPr="00B44630" w:rsidRDefault="006D33FB" w:rsidP="006D33FB">
      <w:pPr>
        <w:pStyle w:val="Corpsdetexte"/>
        <w:widowControl/>
        <w:rPr>
          <w:sz w:val="28"/>
          <w:szCs w:val="28"/>
          <w:lang w:val="fr-FR"/>
        </w:rPr>
      </w:pPr>
    </w:p>
    <w:p w:rsidR="006D33FB" w:rsidRDefault="00B44630" w:rsidP="00CE6468">
      <w:pPr>
        <w:ind w:left="708"/>
        <w:rPr>
          <w:rFonts w:ascii="Arial" w:hAnsi="Arial" w:cs="Arial"/>
          <w:sz w:val="28"/>
          <w:szCs w:val="28"/>
          <w:lang w:val="fr-FR"/>
        </w:rPr>
      </w:pPr>
      <w:r w:rsidRPr="00B44630">
        <w:rPr>
          <w:rFonts w:ascii="Arial" w:hAnsi="Arial" w:cs="Arial"/>
          <w:sz w:val="28"/>
          <w:szCs w:val="28"/>
          <w:lang w:val="fr-FR"/>
        </w:rPr>
        <w:t>En résumé, les appelants prétendent que l’absence d’interprète diminue leur capacité de communiquer avec leurs médecins et les autres professionnels de la santé qu’ils consultent, et augmente de ce fait le risque de mauvais diagnostics et de traitements inefficaces. La Cour suprême du Canada a statué que des interprètes en langue des signes doivent être fournis dans le cadre de la</w:t>
      </w:r>
    </w:p>
    <w:p w:rsidR="006D33FB" w:rsidRDefault="006D33FB" w:rsidP="006D33FB">
      <w:pPr>
        <w:rPr>
          <w:rFonts w:ascii="Arial" w:hAnsi="Arial" w:cs="Arial"/>
          <w:sz w:val="28"/>
          <w:szCs w:val="28"/>
          <w:lang w:val="fr-FR"/>
        </w:rPr>
      </w:pPr>
      <w:r>
        <w:rPr>
          <w:rFonts w:ascii="Arial" w:hAnsi="Arial" w:cs="Arial"/>
          <w:sz w:val="28"/>
          <w:szCs w:val="28"/>
          <w:lang w:val="fr-FR"/>
        </w:rPr>
        <w:t>DÉBUT PAGE 9</w:t>
      </w:r>
    </w:p>
    <w:p w:rsidR="00B44630" w:rsidRDefault="00B44630" w:rsidP="00CE6468">
      <w:pPr>
        <w:ind w:left="708"/>
        <w:rPr>
          <w:rFonts w:ascii="Arial" w:hAnsi="Arial" w:cs="Arial"/>
          <w:sz w:val="28"/>
          <w:szCs w:val="28"/>
          <w:lang w:val="fr-FR"/>
        </w:rPr>
      </w:pPr>
      <w:proofErr w:type="gramStart"/>
      <w:r w:rsidRPr="00B44630">
        <w:rPr>
          <w:rFonts w:ascii="Arial" w:hAnsi="Arial" w:cs="Arial"/>
          <w:sz w:val="28"/>
          <w:szCs w:val="28"/>
          <w:lang w:val="fr-FR"/>
        </w:rPr>
        <w:t>prestation</w:t>
      </w:r>
      <w:proofErr w:type="gramEnd"/>
      <w:r w:rsidRPr="00B44630">
        <w:rPr>
          <w:rFonts w:ascii="Arial" w:hAnsi="Arial" w:cs="Arial"/>
          <w:sz w:val="28"/>
          <w:szCs w:val="28"/>
          <w:lang w:val="fr-FR"/>
        </w:rPr>
        <w:t xml:space="preserve"> de services médicaux lorsque cela est nécessaire pour assurer une communication efficace</w:t>
      </w:r>
      <w:r w:rsidR="006D33FB">
        <w:rPr>
          <w:rFonts w:ascii="Arial" w:hAnsi="Arial" w:cs="Arial"/>
          <w:sz w:val="28"/>
          <w:szCs w:val="28"/>
          <w:lang w:val="fr-FR"/>
        </w:rPr>
        <w:t xml:space="preserve"> NOTE DE BAS DE PAGE 12</w:t>
      </w:r>
      <w:r w:rsidRPr="00B44630">
        <w:rPr>
          <w:rFonts w:ascii="Arial" w:hAnsi="Arial" w:cs="Arial"/>
          <w:sz w:val="28"/>
          <w:szCs w:val="28"/>
          <w:lang w:val="fr-FR"/>
        </w:rPr>
        <w:t>.</w:t>
      </w:r>
    </w:p>
    <w:p w:rsidR="006D33FB" w:rsidRDefault="006D33FB" w:rsidP="006D33FB">
      <w:pPr>
        <w:rPr>
          <w:rFonts w:ascii="Arial" w:hAnsi="Arial" w:cs="Arial"/>
          <w:sz w:val="28"/>
          <w:szCs w:val="28"/>
          <w:lang w:val="fr-FR"/>
        </w:rPr>
      </w:pPr>
    </w:p>
    <w:p w:rsidR="006D33FB" w:rsidRDefault="006D33FB" w:rsidP="006D33FB">
      <w:pPr>
        <w:rPr>
          <w:rFonts w:ascii="Arial" w:hAnsi="Arial" w:cs="Arial"/>
          <w:sz w:val="28"/>
          <w:szCs w:val="28"/>
          <w:lang w:val="fr-FR"/>
        </w:rPr>
      </w:pPr>
      <w:r>
        <w:rPr>
          <w:rFonts w:ascii="Arial" w:hAnsi="Arial" w:cs="Arial"/>
          <w:sz w:val="28"/>
          <w:szCs w:val="28"/>
          <w:lang w:val="fr-FR"/>
        </w:rPr>
        <w:t>DÉBUT NOTE DE BAS DE PAGE 12 :</w:t>
      </w:r>
    </w:p>
    <w:p w:rsidR="006D33FB" w:rsidRPr="006D33FB" w:rsidRDefault="006D33FB" w:rsidP="006D33FB">
      <w:pPr>
        <w:rPr>
          <w:rFonts w:ascii="Arial" w:hAnsi="Arial" w:cs="Arial"/>
          <w:sz w:val="28"/>
          <w:szCs w:val="28"/>
          <w:lang w:val="fr-FR"/>
        </w:rPr>
      </w:pPr>
      <w:proofErr w:type="spellStart"/>
      <w:r w:rsidRPr="006D33FB">
        <w:rPr>
          <w:rFonts w:ascii="Arial" w:hAnsi="Arial" w:cs="Arial"/>
          <w:sz w:val="28"/>
          <w:szCs w:val="28"/>
          <w:lang w:val="fr-FR"/>
        </w:rPr>
        <w:t>Eldridge</w:t>
      </w:r>
      <w:proofErr w:type="spellEnd"/>
      <w:r w:rsidRPr="006D33FB">
        <w:rPr>
          <w:rFonts w:ascii="Arial" w:hAnsi="Arial" w:cs="Arial"/>
          <w:sz w:val="28"/>
          <w:szCs w:val="28"/>
          <w:lang w:val="fr-FR"/>
        </w:rPr>
        <w:t xml:space="preserve"> c. Colombie-Britannique : </w:t>
      </w:r>
      <w:hyperlink r:id="rId23">
        <w:r w:rsidRPr="006D33FB">
          <w:rPr>
            <w:rFonts w:ascii="Arial" w:hAnsi="Arial" w:cs="Arial"/>
            <w:color w:val="1154CC"/>
            <w:sz w:val="28"/>
            <w:szCs w:val="28"/>
            <w:u w:val="single" w:color="1154CC"/>
            <w:lang w:val="fr-FR"/>
          </w:rPr>
          <w:t>https://en.wikipedia.org/wiki/Eldridge_v_British_Columbia_(AG)</w:t>
        </w:r>
      </w:hyperlink>
      <w:r w:rsidRPr="006D33FB">
        <w:rPr>
          <w:rFonts w:ascii="Arial" w:hAnsi="Arial" w:cs="Arial"/>
          <w:sz w:val="28"/>
          <w:szCs w:val="28"/>
          <w:lang w:val="fr-FR"/>
        </w:rPr>
        <w:t xml:space="preserve"> [</w:t>
      </w:r>
      <w:r w:rsidRPr="006D33FB">
        <w:rPr>
          <w:rFonts w:ascii="Arial" w:hAnsi="Arial" w:cs="Arial"/>
          <w:smallCaps/>
          <w:sz w:val="28"/>
          <w:szCs w:val="28"/>
          <w:lang w:val="fr-FR"/>
        </w:rPr>
        <w:t>disponible en anglais seulement</w:t>
      </w:r>
      <w:r w:rsidRPr="006D33FB">
        <w:rPr>
          <w:rFonts w:ascii="Arial" w:hAnsi="Arial" w:cs="Arial"/>
          <w:sz w:val="28"/>
          <w:szCs w:val="28"/>
          <w:lang w:val="fr-FR"/>
        </w:rPr>
        <w:t>].</w:t>
      </w:r>
    </w:p>
    <w:p w:rsidR="006D33FB" w:rsidRPr="006D33FB" w:rsidRDefault="006D33FB" w:rsidP="006D33FB">
      <w:pPr>
        <w:rPr>
          <w:rFonts w:ascii="Arial" w:hAnsi="Arial" w:cs="Arial"/>
          <w:sz w:val="28"/>
          <w:szCs w:val="28"/>
          <w:lang w:val="fr-FR"/>
        </w:rPr>
      </w:pPr>
      <w:r w:rsidRPr="006D33FB">
        <w:rPr>
          <w:rFonts w:ascii="Arial" w:hAnsi="Arial" w:cs="Arial"/>
          <w:sz w:val="28"/>
          <w:szCs w:val="28"/>
          <w:lang w:val="fr-FR"/>
        </w:rPr>
        <w:t>FIN NOTE DE BAS DE PAGE 12.</w:t>
      </w:r>
    </w:p>
    <w:p w:rsidR="00B44630" w:rsidRPr="00B44630" w:rsidRDefault="00B44630" w:rsidP="006D33FB">
      <w:pPr>
        <w:pStyle w:val="Corpsdetexte"/>
        <w:widowControl/>
        <w:rPr>
          <w:sz w:val="28"/>
          <w:szCs w:val="28"/>
          <w:lang w:val="fr-FR"/>
        </w:rPr>
      </w:pPr>
    </w:p>
    <w:p w:rsidR="00B44630" w:rsidRDefault="00B44630" w:rsidP="006D33FB">
      <w:pPr>
        <w:pStyle w:val="Corpsdetexte"/>
        <w:widowControl/>
        <w:rPr>
          <w:sz w:val="28"/>
          <w:szCs w:val="28"/>
          <w:lang w:val="fr-FR"/>
        </w:rPr>
      </w:pPr>
      <w:r w:rsidRPr="00B44630">
        <w:rPr>
          <w:sz w:val="28"/>
          <w:szCs w:val="28"/>
          <w:lang w:val="fr-FR"/>
        </w:rPr>
        <w:t xml:space="preserve">L’arrêt </w:t>
      </w:r>
      <w:proofErr w:type="spellStart"/>
      <w:r w:rsidRPr="00B44630">
        <w:rPr>
          <w:sz w:val="28"/>
          <w:szCs w:val="28"/>
          <w:lang w:val="fr-FR"/>
        </w:rPr>
        <w:t>Eldridge</w:t>
      </w:r>
      <w:proofErr w:type="spellEnd"/>
      <w:r w:rsidRPr="00B44630">
        <w:rPr>
          <w:sz w:val="28"/>
          <w:szCs w:val="28"/>
          <w:lang w:val="fr-FR"/>
        </w:rPr>
        <w:t xml:space="preserve"> oblige les gouvernements et les organismes quasi gouvernementaux à fournir des services d’interprétation lorsqu’ils interagissent avec des personnes sourdes et malentendantes au Canada.</w:t>
      </w:r>
    </w:p>
    <w:p w:rsidR="00B17AB3" w:rsidRPr="00B44630" w:rsidRDefault="00B17AB3" w:rsidP="006D33FB">
      <w:pPr>
        <w:pStyle w:val="Corpsdetexte"/>
        <w:widowControl/>
        <w:rPr>
          <w:sz w:val="28"/>
          <w:szCs w:val="28"/>
          <w:lang w:val="fr-FR"/>
        </w:rPr>
      </w:pPr>
    </w:p>
    <w:p w:rsidR="00B44630" w:rsidRPr="00B44630" w:rsidRDefault="00B44630" w:rsidP="006D33FB">
      <w:pPr>
        <w:pStyle w:val="Titre2"/>
      </w:pPr>
      <w:r w:rsidRPr="00B44630">
        <w:t>Convention des Nations Unies relative aux droits des personnes handicapées (</w:t>
      </w:r>
      <w:proofErr w:type="spellStart"/>
      <w:r w:rsidRPr="00B44630">
        <w:t>CNUDPH</w:t>
      </w:r>
      <w:proofErr w:type="spellEnd"/>
      <w:r w:rsidRPr="00B44630">
        <w:t>)</w:t>
      </w:r>
    </w:p>
    <w:p w:rsidR="00B44630" w:rsidRPr="00B44630" w:rsidRDefault="00B44630" w:rsidP="006D33FB">
      <w:pPr>
        <w:pStyle w:val="Corpsdetexte"/>
        <w:widowControl/>
        <w:rPr>
          <w:b/>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Quatrièmement, le Canada a ratifié la Convention des Nations Unies relative aux droits des personnes handicapées (</w:t>
      </w:r>
      <w:proofErr w:type="spellStart"/>
      <w:r w:rsidRPr="00B44630">
        <w:rPr>
          <w:sz w:val="28"/>
          <w:szCs w:val="28"/>
          <w:lang w:val="fr-FR"/>
        </w:rPr>
        <w:t>CNUDPH</w:t>
      </w:r>
      <w:proofErr w:type="spellEnd"/>
      <w:r w:rsidRPr="00B44630">
        <w:rPr>
          <w:sz w:val="28"/>
          <w:szCs w:val="28"/>
          <w:lang w:val="fr-FR"/>
        </w:rPr>
        <w:t xml:space="preserve">) en mars 2010 et a adhéré au Protocole facultatif de la </w:t>
      </w:r>
      <w:proofErr w:type="spellStart"/>
      <w:r w:rsidRPr="00B44630">
        <w:rPr>
          <w:sz w:val="28"/>
          <w:szCs w:val="28"/>
          <w:lang w:val="fr-FR"/>
        </w:rPr>
        <w:t>CNUDPH</w:t>
      </w:r>
      <w:proofErr w:type="spellEnd"/>
      <w:r w:rsidRPr="00B44630">
        <w:rPr>
          <w:sz w:val="28"/>
          <w:szCs w:val="28"/>
          <w:lang w:val="fr-FR"/>
        </w:rPr>
        <w:t xml:space="preserve"> en décembre 2018</w:t>
      </w:r>
      <w:r w:rsidR="006D33FB">
        <w:rPr>
          <w:sz w:val="28"/>
          <w:szCs w:val="28"/>
          <w:lang w:val="fr-FR"/>
        </w:rPr>
        <w:t xml:space="preserve"> NOTE DE BAS DE PAGE 13</w:t>
      </w:r>
      <w:r w:rsidRPr="00B44630">
        <w:rPr>
          <w:sz w:val="28"/>
          <w:szCs w:val="28"/>
          <w:lang w:val="fr-FR"/>
        </w:rPr>
        <w:t>, les Canadiens auront donc un recours supplémentaire pour déposer une plainte auprès du Comité des Nations Unies sur les droits des personnes handicapées s’ils estiment que leurs droits en vertu de la Convention ont été violés.</w:t>
      </w:r>
    </w:p>
    <w:p w:rsidR="00B44630" w:rsidRDefault="00B44630" w:rsidP="006D33FB">
      <w:pPr>
        <w:pStyle w:val="Corpsdetexte"/>
        <w:widowControl/>
        <w:rPr>
          <w:sz w:val="28"/>
          <w:szCs w:val="28"/>
          <w:lang w:val="fr-FR"/>
        </w:rPr>
      </w:pPr>
    </w:p>
    <w:p w:rsidR="006D33FB" w:rsidRPr="006D33FB" w:rsidRDefault="006D33FB" w:rsidP="006D33FB">
      <w:pPr>
        <w:pStyle w:val="Corpsdetexte"/>
        <w:widowControl/>
        <w:rPr>
          <w:sz w:val="28"/>
          <w:szCs w:val="28"/>
          <w:lang w:val="fr-FR"/>
        </w:rPr>
      </w:pPr>
      <w:r w:rsidRPr="006D33FB">
        <w:rPr>
          <w:sz w:val="28"/>
          <w:szCs w:val="28"/>
          <w:lang w:val="fr-FR"/>
        </w:rPr>
        <w:t>DÉBUT NOTE DE BAS DE PAGE 13 :</w:t>
      </w:r>
    </w:p>
    <w:p w:rsidR="006D33FB" w:rsidRPr="006D33FB" w:rsidRDefault="006D33FB" w:rsidP="006D33FB">
      <w:pPr>
        <w:spacing w:before="10"/>
        <w:jc w:val="both"/>
        <w:rPr>
          <w:rFonts w:ascii="Arial" w:hAnsi="Arial" w:cs="Arial"/>
          <w:sz w:val="28"/>
          <w:szCs w:val="28"/>
          <w:lang w:val="fr-FR"/>
        </w:rPr>
      </w:pPr>
      <w:r w:rsidRPr="006D33FB">
        <w:rPr>
          <w:rFonts w:ascii="Arial" w:hAnsi="Arial" w:cs="Arial"/>
          <w:sz w:val="28"/>
          <w:szCs w:val="28"/>
          <w:lang w:val="fr-FR"/>
        </w:rPr>
        <w:t>Le Canada adhère au Protocole facultatif se rapportant à la Convention relative aux droits des personnes handicapées des Nations Unies :</w:t>
      </w:r>
    </w:p>
    <w:p w:rsidR="006D33FB" w:rsidRPr="006D33FB" w:rsidRDefault="006D33FB" w:rsidP="006D33FB">
      <w:pPr>
        <w:pStyle w:val="Corpsdetexte"/>
        <w:widowControl/>
        <w:rPr>
          <w:sz w:val="28"/>
          <w:szCs w:val="28"/>
          <w:lang w:val="fr-FR"/>
        </w:rPr>
      </w:pPr>
      <w:hyperlink r:id="rId24" w:history="1">
        <w:r w:rsidRPr="006D33FB">
          <w:rPr>
            <w:color w:val="1154CC"/>
            <w:sz w:val="28"/>
            <w:szCs w:val="28"/>
            <w:u w:val="single" w:color="1154CC"/>
            <w:lang w:val="fr-FR"/>
          </w:rPr>
          <w:t>https://www.canada.ca/fr/emploi-developpement-social/nouvelles/2019/01/le-canada-adhere-au-protocole-facultatif-se-rapportant-a-la-convention-relative-aux-droits-des-personnes-handicapees-des-nations-unies.html</w:t>
        </w:r>
      </w:hyperlink>
      <w:r w:rsidRPr="006D33FB">
        <w:rPr>
          <w:sz w:val="28"/>
          <w:szCs w:val="28"/>
          <w:u w:color="1154CC"/>
          <w:lang w:val="fr-FR"/>
        </w:rPr>
        <w:t>.</w:t>
      </w:r>
    </w:p>
    <w:p w:rsidR="006D33FB" w:rsidRDefault="006D33FB" w:rsidP="006D33FB">
      <w:pPr>
        <w:pStyle w:val="Corpsdetexte"/>
        <w:widowControl/>
        <w:rPr>
          <w:sz w:val="28"/>
          <w:szCs w:val="28"/>
          <w:lang w:val="fr-FR"/>
        </w:rPr>
      </w:pPr>
      <w:r>
        <w:rPr>
          <w:sz w:val="28"/>
          <w:szCs w:val="28"/>
          <w:lang w:val="fr-FR"/>
        </w:rPr>
        <w:t>FIN NOTE DE BAS DE PAGE 13.</w:t>
      </w:r>
    </w:p>
    <w:p w:rsidR="006D33FB" w:rsidRPr="00B44630" w:rsidRDefault="006D33FB"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b/>
          <w:sz w:val="28"/>
          <w:szCs w:val="28"/>
          <w:lang w:val="fr-FR"/>
        </w:rPr>
        <w:t>L’article 2</w:t>
      </w:r>
      <w:r w:rsidRPr="00B44630">
        <w:rPr>
          <w:sz w:val="28"/>
          <w:szCs w:val="28"/>
          <w:lang w:val="fr-FR"/>
        </w:rPr>
        <w:t xml:space="preserve"> de la </w:t>
      </w:r>
      <w:proofErr w:type="spellStart"/>
      <w:r w:rsidRPr="00B44630">
        <w:rPr>
          <w:sz w:val="28"/>
          <w:szCs w:val="28"/>
          <w:lang w:val="fr-FR"/>
        </w:rPr>
        <w:t>CNUDPH</w:t>
      </w:r>
      <w:proofErr w:type="spellEnd"/>
      <w:r w:rsidRPr="00B44630">
        <w:rPr>
          <w:sz w:val="28"/>
          <w:szCs w:val="28"/>
          <w:lang w:val="fr-FR"/>
        </w:rPr>
        <w:t xml:space="preserve"> met les langues parlées et les langues des signes sur un pied d’égalité. L’</w:t>
      </w:r>
      <w:r w:rsidRPr="00B44630">
        <w:rPr>
          <w:b/>
          <w:sz w:val="28"/>
          <w:szCs w:val="28"/>
          <w:lang w:val="fr-FR"/>
        </w:rPr>
        <w:t>article 21</w:t>
      </w:r>
      <w:r w:rsidRPr="00B44630">
        <w:rPr>
          <w:sz w:val="28"/>
          <w:szCs w:val="28"/>
          <w:lang w:val="fr-FR"/>
        </w:rPr>
        <w:t xml:space="preserve"> prévoit que les pays doivent permettre à leurs citoyens </w:t>
      </w:r>
      <w:proofErr w:type="spellStart"/>
      <w:r w:rsidRPr="00B44630">
        <w:rPr>
          <w:sz w:val="28"/>
          <w:szCs w:val="28"/>
          <w:lang w:val="fr-FR"/>
        </w:rPr>
        <w:t>SSAM</w:t>
      </w:r>
      <w:proofErr w:type="spellEnd"/>
      <w:r w:rsidRPr="00B44630">
        <w:rPr>
          <w:sz w:val="28"/>
          <w:szCs w:val="28"/>
          <w:lang w:val="fr-FR"/>
        </w:rPr>
        <w:t xml:space="preserve"> d’exercer « la liberté de demander, recevoir et communiquer des informations et des idées, sur la base de l’égalité » avec leurs homologues </w:t>
      </w:r>
      <w:proofErr w:type="spellStart"/>
      <w:r w:rsidRPr="00B44630">
        <w:rPr>
          <w:sz w:val="28"/>
          <w:szCs w:val="28"/>
          <w:lang w:val="fr-FR"/>
        </w:rPr>
        <w:t>entendants</w:t>
      </w:r>
      <w:proofErr w:type="spellEnd"/>
      <w:r w:rsidRPr="00B44630">
        <w:rPr>
          <w:sz w:val="28"/>
          <w:szCs w:val="28"/>
          <w:lang w:val="fr-FR"/>
        </w:rPr>
        <w:t>.</w:t>
      </w:r>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 xml:space="preserve">En tant que signataire de la </w:t>
      </w:r>
      <w:proofErr w:type="spellStart"/>
      <w:r w:rsidRPr="00B44630">
        <w:rPr>
          <w:sz w:val="28"/>
          <w:szCs w:val="28"/>
          <w:lang w:val="fr-FR"/>
        </w:rPr>
        <w:t>CNUDPH</w:t>
      </w:r>
      <w:proofErr w:type="spellEnd"/>
      <w:r w:rsidRPr="00B44630">
        <w:rPr>
          <w:sz w:val="28"/>
          <w:szCs w:val="28"/>
          <w:lang w:val="fr-FR"/>
        </w:rPr>
        <w:t>, le Canada est tenu d’adhérer à la Convention. L’un des mécanismes importants pour s’acquitter de son obligation consiste à enchâsser dans le projet de loi C-81 la reconnaissance des langues des signes comme langues des personnes sourdes au Canada.</w:t>
      </w:r>
    </w:p>
    <w:p w:rsidR="00B44630" w:rsidRPr="00B44630" w:rsidRDefault="00B44630" w:rsidP="006D33FB">
      <w:pPr>
        <w:pStyle w:val="Corpsdetexte"/>
        <w:widowControl/>
        <w:rPr>
          <w:sz w:val="28"/>
          <w:szCs w:val="28"/>
          <w:lang w:val="fr-FR"/>
        </w:rPr>
      </w:pPr>
    </w:p>
    <w:p w:rsidR="00B44630" w:rsidRPr="00B44630" w:rsidRDefault="00B44630" w:rsidP="006D33FB">
      <w:pPr>
        <w:pStyle w:val="Titre2"/>
        <w:rPr>
          <w:lang w:val="fr-FR"/>
        </w:rPr>
      </w:pPr>
      <w:r w:rsidRPr="00B44630">
        <w:rPr>
          <w:lang w:val="fr-FR"/>
        </w:rPr>
        <w:t>Observations finales concernant le rapport initial du Canada</w:t>
      </w:r>
    </w:p>
    <w:p w:rsidR="00B44630" w:rsidRPr="00B44630" w:rsidRDefault="00B44630" w:rsidP="006D33FB">
      <w:pPr>
        <w:pStyle w:val="Corpsdetexte"/>
        <w:widowControl/>
        <w:rPr>
          <w:sz w:val="28"/>
          <w:szCs w:val="28"/>
          <w:lang w:val="fr-FR"/>
        </w:rPr>
      </w:pPr>
    </w:p>
    <w:p w:rsidR="00B44630" w:rsidRDefault="00B44630" w:rsidP="006D33FB">
      <w:pPr>
        <w:pStyle w:val="Corpsdetexte"/>
        <w:widowControl/>
        <w:rPr>
          <w:sz w:val="28"/>
          <w:szCs w:val="28"/>
          <w:lang w:val="fr-FR"/>
        </w:rPr>
      </w:pPr>
      <w:r w:rsidRPr="00B44630">
        <w:rPr>
          <w:sz w:val="28"/>
          <w:szCs w:val="28"/>
          <w:lang w:val="fr-FR"/>
        </w:rPr>
        <w:t xml:space="preserve">Cinquièmement, les </w:t>
      </w:r>
      <w:r w:rsidRPr="00B44630">
        <w:rPr>
          <w:i/>
          <w:sz w:val="28"/>
          <w:szCs w:val="28"/>
          <w:lang w:val="fr-FR"/>
        </w:rPr>
        <w:t>Observations finales concernant le rapport initial du Canada</w:t>
      </w:r>
      <w:r w:rsidR="006D33FB">
        <w:rPr>
          <w:i/>
          <w:sz w:val="28"/>
          <w:szCs w:val="28"/>
          <w:lang w:val="fr-FR"/>
        </w:rPr>
        <w:t xml:space="preserve"> </w:t>
      </w:r>
      <w:r w:rsidR="006D33FB">
        <w:rPr>
          <w:sz w:val="28"/>
          <w:szCs w:val="28"/>
          <w:lang w:val="fr-FR"/>
        </w:rPr>
        <w:t>NOTE DE BAS DE PAGE 14</w:t>
      </w:r>
      <w:r w:rsidRPr="00B44630">
        <w:rPr>
          <w:sz w:val="28"/>
          <w:szCs w:val="28"/>
          <w:lang w:val="fr-FR"/>
        </w:rPr>
        <w:t xml:space="preserve"> </w:t>
      </w:r>
      <w:proofErr w:type="gramStart"/>
      <w:r w:rsidRPr="00B44630">
        <w:rPr>
          <w:sz w:val="28"/>
          <w:szCs w:val="28"/>
          <w:lang w:val="fr-FR"/>
        </w:rPr>
        <w:t>recommandent</w:t>
      </w:r>
      <w:proofErr w:type="gramEnd"/>
      <w:r w:rsidRPr="00B44630">
        <w:rPr>
          <w:sz w:val="28"/>
          <w:szCs w:val="28"/>
          <w:lang w:val="fr-FR"/>
        </w:rPr>
        <w:t xml:space="preserve"> que le Canada :</w:t>
      </w:r>
    </w:p>
    <w:p w:rsidR="006D33FB" w:rsidRDefault="006D33FB" w:rsidP="006D33FB">
      <w:pPr>
        <w:pStyle w:val="Corpsdetexte"/>
        <w:widowControl/>
        <w:rPr>
          <w:sz w:val="28"/>
          <w:szCs w:val="28"/>
          <w:lang w:val="fr-FR"/>
        </w:rPr>
      </w:pPr>
    </w:p>
    <w:p w:rsidR="006D33FB" w:rsidRPr="006D33FB" w:rsidRDefault="006D33FB" w:rsidP="006D33FB">
      <w:pPr>
        <w:pStyle w:val="Corpsdetexte"/>
        <w:widowControl/>
        <w:rPr>
          <w:sz w:val="28"/>
          <w:szCs w:val="28"/>
          <w:lang w:val="fr-FR"/>
        </w:rPr>
      </w:pPr>
      <w:r w:rsidRPr="006D33FB">
        <w:rPr>
          <w:sz w:val="28"/>
          <w:szCs w:val="28"/>
          <w:lang w:val="fr-FR"/>
        </w:rPr>
        <w:t>DÉBUT NOTE DE BAS DE PAGE 14 :</w:t>
      </w:r>
    </w:p>
    <w:p w:rsidR="006D33FB" w:rsidRPr="006D33FB" w:rsidRDefault="006D33FB" w:rsidP="006D33FB">
      <w:pPr>
        <w:pStyle w:val="Corpsdetexte"/>
        <w:widowControl/>
        <w:rPr>
          <w:sz w:val="28"/>
          <w:szCs w:val="28"/>
          <w:lang w:val="fr-FR"/>
        </w:rPr>
      </w:pPr>
      <w:r w:rsidRPr="006D33FB">
        <w:rPr>
          <w:sz w:val="28"/>
          <w:szCs w:val="28"/>
          <w:lang w:val="fr-FR"/>
        </w:rPr>
        <w:t>Observations finales concernant le rapport initial du Canada :</w:t>
      </w:r>
    </w:p>
    <w:p w:rsidR="006D33FB" w:rsidRPr="006D33FB" w:rsidRDefault="006D33FB" w:rsidP="006D33FB">
      <w:pPr>
        <w:pStyle w:val="Corpsdetexte"/>
        <w:widowControl/>
        <w:rPr>
          <w:sz w:val="28"/>
          <w:szCs w:val="28"/>
          <w:lang w:val="fr-FR"/>
        </w:rPr>
      </w:pPr>
      <w:hyperlink r:id="rId25" w:history="1">
        <w:r w:rsidRPr="006D33FB">
          <w:rPr>
            <w:color w:val="1154CC"/>
            <w:sz w:val="28"/>
            <w:szCs w:val="28"/>
            <w:u w:val="single" w:color="1154CC"/>
            <w:lang w:val="fr-FR"/>
          </w:rPr>
          <w:t>http://cad.ca/wp-content/uploads/2017/04/CDPH-Observations-finales-concernant-le-rapport-initial-du-Canada.pdf</w:t>
        </w:r>
      </w:hyperlink>
      <w:r w:rsidRPr="006D33FB">
        <w:rPr>
          <w:sz w:val="28"/>
          <w:szCs w:val="28"/>
          <w:u w:color="1154CC"/>
          <w:lang w:val="fr-FR"/>
        </w:rPr>
        <w:t>.</w:t>
      </w:r>
    </w:p>
    <w:p w:rsidR="006D33FB" w:rsidRPr="006D33FB" w:rsidRDefault="006D33FB" w:rsidP="006D33FB">
      <w:pPr>
        <w:pStyle w:val="Corpsdetexte"/>
        <w:widowControl/>
        <w:rPr>
          <w:sz w:val="28"/>
          <w:szCs w:val="28"/>
          <w:lang w:val="fr-FR"/>
        </w:rPr>
      </w:pPr>
      <w:r w:rsidRPr="006D33FB">
        <w:rPr>
          <w:sz w:val="28"/>
          <w:szCs w:val="28"/>
          <w:lang w:val="fr-FR"/>
        </w:rPr>
        <w:t>FIN NOTE DE BAS DE PAGE 14.</w:t>
      </w:r>
    </w:p>
    <w:p w:rsidR="00B44630" w:rsidRDefault="00B44630" w:rsidP="006D33FB">
      <w:pPr>
        <w:pStyle w:val="Corpsdetexte"/>
        <w:widowControl/>
        <w:rPr>
          <w:sz w:val="28"/>
          <w:szCs w:val="28"/>
          <w:lang w:val="fr-FR"/>
        </w:rPr>
      </w:pPr>
    </w:p>
    <w:p w:rsidR="006D33FB" w:rsidRDefault="006D33FB" w:rsidP="006D33FB">
      <w:pPr>
        <w:pStyle w:val="Corpsdetexte"/>
        <w:widowControl/>
        <w:rPr>
          <w:sz w:val="28"/>
          <w:szCs w:val="28"/>
          <w:lang w:val="fr-FR"/>
        </w:rPr>
      </w:pPr>
      <w:r>
        <w:rPr>
          <w:sz w:val="28"/>
          <w:szCs w:val="28"/>
          <w:lang w:val="fr-FR"/>
        </w:rPr>
        <w:t>DÉBUT PAGE 10</w:t>
      </w:r>
    </w:p>
    <w:p w:rsidR="006D33FB" w:rsidRPr="00B44630" w:rsidRDefault="006D33FB" w:rsidP="006D33FB">
      <w:pPr>
        <w:pStyle w:val="Corpsdetexte"/>
        <w:widowControl/>
        <w:rPr>
          <w:sz w:val="28"/>
          <w:szCs w:val="28"/>
          <w:lang w:val="fr-FR"/>
        </w:rPr>
      </w:pPr>
    </w:p>
    <w:p w:rsidR="00B44630" w:rsidRPr="00B44630" w:rsidRDefault="00B44630" w:rsidP="00CE6468">
      <w:pPr>
        <w:ind w:left="708"/>
        <w:rPr>
          <w:rFonts w:ascii="Arial" w:hAnsi="Arial" w:cs="Arial"/>
          <w:sz w:val="28"/>
          <w:szCs w:val="28"/>
          <w:lang w:val="fr-FR"/>
        </w:rPr>
      </w:pPr>
      <w:r w:rsidRPr="00B44630">
        <w:rPr>
          <w:rFonts w:ascii="Arial" w:hAnsi="Arial" w:cs="Arial"/>
          <w:sz w:val="28"/>
          <w:szCs w:val="28"/>
          <w:lang w:val="fr-FR"/>
        </w:rPr>
        <w:t>40. a) [reconnaisse] comme langues officielles, en concertation avec les organisations de personnes sourdes, la langue des signes américaine et la langue des signes québécoise […]</w:t>
      </w:r>
    </w:p>
    <w:p w:rsidR="006D33FB" w:rsidRPr="006D33FB" w:rsidRDefault="006D33FB"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Par conséquent, la seule façon pour le Canada de respecter cette recommandation est d’inscrire dans le projet de loi C-81 la reconnaissance des langues des signes comme langues des personnes sourdes au Canada.</w:t>
      </w:r>
    </w:p>
    <w:p w:rsidR="00B44630" w:rsidRPr="00B44630" w:rsidRDefault="00B44630" w:rsidP="006D33FB">
      <w:pPr>
        <w:pStyle w:val="Corpsdetexte"/>
        <w:widowControl/>
        <w:rPr>
          <w:sz w:val="28"/>
          <w:szCs w:val="28"/>
          <w:lang w:val="fr-FR"/>
        </w:rPr>
      </w:pPr>
    </w:p>
    <w:p w:rsidR="00B44630" w:rsidRPr="00B44630" w:rsidRDefault="00B44630" w:rsidP="006D33FB">
      <w:pPr>
        <w:pStyle w:val="Titre2"/>
        <w:rPr>
          <w:lang w:val="fr-FR"/>
        </w:rPr>
      </w:pPr>
      <w:r w:rsidRPr="00B44630">
        <w:rPr>
          <w:lang w:val="fr-FR"/>
        </w:rPr>
        <w:t>Résumé</w:t>
      </w:r>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 xml:space="preserve">Les articles 14 et 15 de la </w:t>
      </w:r>
      <w:r w:rsidRPr="00B44630">
        <w:rPr>
          <w:i/>
          <w:sz w:val="28"/>
          <w:szCs w:val="28"/>
          <w:lang w:val="fr-FR"/>
        </w:rPr>
        <w:t>Charte des droits et libertés</w:t>
      </w:r>
      <w:r w:rsidRPr="00B44630">
        <w:rPr>
          <w:sz w:val="28"/>
          <w:szCs w:val="28"/>
          <w:lang w:val="fr-FR"/>
        </w:rPr>
        <w:t xml:space="preserve"> consacrent le droit des personnes sourdes d’avoir accès à des interprètes devant les tribunaux et stipulent clairement que les personnes sourdes ont les mêmes droits que leurs homologues </w:t>
      </w:r>
      <w:proofErr w:type="spellStart"/>
      <w:r w:rsidRPr="00B44630">
        <w:rPr>
          <w:sz w:val="28"/>
          <w:szCs w:val="28"/>
          <w:lang w:val="fr-FR"/>
        </w:rPr>
        <w:t>entendants</w:t>
      </w:r>
      <w:proofErr w:type="spellEnd"/>
      <w:r w:rsidRPr="00B44630">
        <w:rPr>
          <w:sz w:val="28"/>
          <w:szCs w:val="28"/>
          <w:lang w:val="fr-FR"/>
        </w:rPr>
        <w:t>.</w:t>
      </w:r>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 xml:space="preserve">Les arrêts </w:t>
      </w:r>
      <w:r w:rsidRPr="00B44630">
        <w:rPr>
          <w:i/>
          <w:sz w:val="28"/>
          <w:szCs w:val="28"/>
          <w:lang w:val="fr-FR"/>
        </w:rPr>
        <w:t>Association des sourds du Canada c. Canada</w:t>
      </w:r>
      <w:r w:rsidRPr="00B44630">
        <w:rPr>
          <w:sz w:val="28"/>
          <w:szCs w:val="28"/>
          <w:lang w:val="fr-FR"/>
        </w:rPr>
        <w:t xml:space="preserve"> et </w:t>
      </w:r>
      <w:proofErr w:type="spellStart"/>
      <w:r w:rsidRPr="00B44630">
        <w:rPr>
          <w:i/>
          <w:sz w:val="28"/>
          <w:szCs w:val="28"/>
          <w:lang w:val="fr-FR"/>
        </w:rPr>
        <w:t>Eldridge</w:t>
      </w:r>
      <w:proofErr w:type="spellEnd"/>
      <w:r w:rsidRPr="00B44630">
        <w:rPr>
          <w:i/>
          <w:sz w:val="28"/>
          <w:szCs w:val="28"/>
          <w:lang w:val="fr-FR"/>
        </w:rPr>
        <w:t xml:space="preserve"> c. Colombie</w:t>
      </w:r>
      <w:r w:rsidRPr="00B44630">
        <w:rPr>
          <w:i/>
          <w:sz w:val="28"/>
          <w:szCs w:val="28"/>
          <w:lang w:val="fr-FR"/>
        </w:rPr>
        <w:noBreakHyphen/>
        <w:t>Britannique (Procureur général)</w:t>
      </w:r>
      <w:r w:rsidRPr="00B44630">
        <w:rPr>
          <w:sz w:val="28"/>
          <w:szCs w:val="28"/>
          <w:lang w:val="fr-FR"/>
        </w:rPr>
        <w:t xml:space="preserve"> ont tous deux statué que les personnes sourdes ont le droit à des services d’interprétation lorsqu’elles interagissent avec des ministères, des organismes, des entités ou des représentants gouvernementaux ou quasi gouvernementaux.</w:t>
      </w:r>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 xml:space="preserve">Les articles 2 et 21 de la </w:t>
      </w:r>
      <w:proofErr w:type="spellStart"/>
      <w:r w:rsidRPr="00B44630">
        <w:rPr>
          <w:sz w:val="28"/>
          <w:szCs w:val="28"/>
          <w:lang w:val="fr-FR"/>
        </w:rPr>
        <w:t>CNUDPH</w:t>
      </w:r>
      <w:proofErr w:type="spellEnd"/>
      <w:r w:rsidRPr="00B44630">
        <w:rPr>
          <w:sz w:val="28"/>
          <w:szCs w:val="28"/>
          <w:lang w:val="fr-FR"/>
        </w:rPr>
        <w:t xml:space="preserve"> et le paragraphe 40a) des </w:t>
      </w:r>
      <w:r w:rsidRPr="00B44630">
        <w:rPr>
          <w:i/>
          <w:sz w:val="28"/>
          <w:szCs w:val="28"/>
          <w:lang w:val="fr-FR"/>
        </w:rPr>
        <w:t>Observations finales concernant le rapport initial du Canada</w:t>
      </w:r>
      <w:r w:rsidRPr="00B44630">
        <w:rPr>
          <w:sz w:val="28"/>
          <w:szCs w:val="28"/>
          <w:lang w:val="fr-CA"/>
        </w:rPr>
        <w:t xml:space="preserve"> de la </w:t>
      </w:r>
      <w:proofErr w:type="spellStart"/>
      <w:r w:rsidRPr="00B44630">
        <w:rPr>
          <w:sz w:val="28"/>
          <w:szCs w:val="28"/>
          <w:lang w:val="fr-FR"/>
        </w:rPr>
        <w:t>CNUDPH</w:t>
      </w:r>
      <w:proofErr w:type="spellEnd"/>
      <w:r w:rsidRPr="00B44630">
        <w:rPr>
          <w:sz w:val="28"/>
          <w:szCs w:val="28"/>
          <w:lang w:val="fr-FR"/>
        </w:rPr>
        <w:t xml:space="preserve"> obligent clairement le Canada à reconnaître les langues des signes des personnes sourdes au Canada.</w:t>
      </w:r>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 xml:space="preserve">La meilleure façon (et, en fait, la seule façon d’interpréter la </w:t>
      </w:r>
      <w:r w:rsidRPr="00B44630">
        <w:rPr>
          <w:i/>
          <w:sz w:val="28"/>
          <w:szCs w:val="28"/>
          <w:lang w:val="fr-FR"/>
        </w:rPr>
        <w:t>Charte des droits et libertés</w:t>
      </w:r>
      <w:r w:rsidRPr="00B44630">
        <w:rPr>
          <w:sz w:val="28"/>
          <w:szCs w:val="28"/>
          <w:lang w:val="fr-FR"/>
        </w:rPr>
        <w:t xml:space="preserve">) de satisfaire à deux décisions judiciaires importantes et de respecter les obligations internationales consiste à inscrire dans le projet de loi C-81 les langues des signes comme langues des personnes sourdes au Canada. Une fois cette modification apportée, les personnes </w:t>
      </w:r>
      <w:proofErr w:type="spellStart"/>
      <w:r w:rsidRPr="00B44630">
        <w:rPr>
          <w:sz w:val="28"/>
          <w:szCs w:val="28"/>
          <w:lang w:val="fr-FR"/>
        </w:rPr>
        <w:t>SSAM</w:t>
      </w:r>
      <w:proofErr w:type="spellEnd"/>
      <w:r w:rsidRPr="00B44630">
        <w:rPr>
          <w:sz w:val="28"/>
          <w:szCs w:val="28"/>
          <w:lang w:val="fr-FR"/>
        </w:rPr>
        <w:t xml:space="preserve"> au Canada auront accès à l’information, aux communications et aux services du gouvernement fédéral sur un pied d’égalité avec leurs homologues </w:t>
      </w:r>
      <w:proofErr w:type="spellStart"/>
      <w:r w:rsidRPr="00B44630">
        <w:rPr>
          <w:sz w:val="28"/>
          <w:szCs w:val="28"/>
          <w:lang w:val="fr-FR"/>
        </w:rPr>
        <w:t>entendants</w:t>
      </w:r>
      <w:proofErr w:type="spellEnd"/>
      <w:r w:rsidRPr="00B44630">
        <w:rPr>
          <w:sz w:val="28"/>
          <w:szCs w:val="28"/>
          <w:lang w:val="fr-FR"/>
        </w:rPr>
        <w:t>.</w:t>
      </w:r>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Le projet de loi C-81 a été conçu à l’origine pour éliminer les obstacles pour les personnes sourdes et les personnes handicapées afin d’assurer un pays accessible et inclusif pour toutes les personnes vivant au Canada. Cependant, cet objectif ne sera vraisemblablement pas atteint si le projet de loi ne reconnaît pas l’</w:t>
      </w:r>
      <w:proofErr w:type="spellStart"/>
      <w:r w:rsidRPr="00B44630">
        <w:rPr>
          <w:sz w:val="28"/>
          <w:szCs w:val="28"/>
          <w:lang w:val="fr-FR"/>
        </w:rPr>
        <w:t>ASL</w:t>
      </w:r>
      <w:proofErr w:type="spellEnd"/>
      <w:r w:rsidRPr="00B44630">
        <w:rPr>
          <w:sz w:val="28"/>
          <w:szCs w:val="28"/>
          <w:lang w:val="fr-FR"/>
        </w:rPr>
        <w:t xml:space="preserve"> et la </w:t>
      </w:r>
      <w:proofErr w:type="spellStart"/>
      <w:r w:rsidRPr="00B44630">
        <w:rPr>
          <w:sz w:val="28"/>
          <w:szCs w:val="28"/>
          <w:lang w:val="fr-FR"/>
        </w:rPr>
        <w:t>LSQ</w:t>
      </w:r>
      <w:proofErr w:type="spellEnd"/>
      <w:r w:rsidRPr="00B44630">
        <w:rPr>
          <w:sz w:val="28"/>
          <w:szCs w:val="28"/>
          <w:lang w:val="fr-FR"/>
        </w:rPr>
        <w:t xml:space="preserve"> comme les langues des personnes sourdes au Canada.</w:t>
      </w:r>
    </w:p>
    <w:p w:rsidR="00B44630" w:rsidRDefault="00B44630" w:rsidP="006D33FB">
      <w:pPr>
        <w:pStyle w:val="Corpsdetexte"/>
        <w:widowControl/>
        <w:rPr>
          <w:sz w:val="28"/>
          <w:szCs w:val="28"/>
          <w:lang w:val="fr-FR"/>
        </w:rPr>
      </w:pPr>
    </w:p>
    <w:p w:rsidR="006D33FB" w:rsidRDefault="006D33FB" w:rsidP="006D33FB">
      <w:pPr>
        <w:pStyle w:val="Corpsdetexte"/>
        <w:widowControl/>
        <w:rPr>
          <w:sz w:val="28"/>
          <w:szCs w:val="28"/>
          <w:lang w:val="fr-FR"/>
        </w:rPr>
      </w:pPr>
      <w:r>
        <w:rPr>
          <w:sz w:val="28"/>
          <w:szCs w:val="28"/>
          <w:lang w:val="fr-FR"/>
        </w:rPr>
        <w:t>DÉBUT PAGE 11</w:t>
      </w:r>
    </w:p>
    <w:p w:rsidR="006D33FB" w:rsidRPr="00B44630" w:rsidRDefault="006D33FB" w:rsidP="006D33FB">
      <w:pPr>
        <w:pStyle w:val="Corpsdetexte"/>
        <w:widowControl/>
        <w:rPr>
          <w:sz w:val="28"/>
          <w:szCs w:val="28"/>
          <w:lang w:val="fr-FR"/>
        </w:rPr>
      </w:pPr>
    </w:p>
    <w:p w:rsidR="00B44630" w:rsidRPr="00B44630" w:rsidRDefault="00B44630" w:rsidP="006D33FB">
      <w:pPr>
        <w:pStyle w:val="Titre1"/>
        <w:rPr>
          <w:lang w:val="fr-FR"/>
        </w:rPr>
      </w:pPr>
      <w:r w:rsidRPr="00B44630">
        <w:rPr>
          <w:lang w:val="fr-FR"/>
        </w:rPr>
        <w:t>Recommandations</w:t>
      </w:r>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 xml:space="preserve">À titre de mise en garde, le </w:t>
      </w:r>
      <w:proofErr w:type="spellStart"/>
      <w:r w:rsidRPr="00B44630">
        <w:rPr>
          <w:sz w:val="28"/>
          <w:szCs w:val="28"/>
          <w:lang w:val="fr-FR"/>
        </w:rPr>
        <w:t>CSSSC-DWCC</w:t>
      </w:r>
      <w:proofErr w:type="spellEnd"/>
      <w:r w:rsidRPr="00B44630">
        <w:rPr>
          <w:sz w:val="28"/>
          <w:szCs w:val="28"/>
          <w:lang w:val="fr-FR"/>
        </w:rPr>
        <w:t xml:space="preserve"> n’a ni expertise ni expérience juridiques. Le </w:t>
      </w:r>
      <w:proofErr w:type="spellStart"/>
      <w:r w:rsidRPr="00B44630">
        <w:rPr>
          <w:sz w:val="28"/>
          <w:szCs w:val="28"/>
          <w:lang w:val="fr-FR"/>
        </w:rPr>
        <w:t>CSSSC</w:t>
      </w:r>
      <w:proofErr w:type="spellEnd"/>
      <w:r w:rsidRPr="00B44630">
        <w:rPr>
          <w:sz w:val="28"/>
          <w:szCs w:val="28"/>
          <w:lang w:val="fr-FR"/>
        </w:rPr>
        <w:t xml:space="preserve"> est simplement un comité de défense des droits des consommateurs. Le libellé proposé par la </w:t>
      </w:r>
      <w:proofErr w:type="spellStart"/>
      <w:r w:rsidRPr="00B44630">
        <w:rPr>
          <w:sz w:val="28"/>
          <w:szCs w:val="28"/>
          <w:lang w:val="fr-FR"/>
        </w:rPr>
        <w:t>CSSSC</w:t>
      </w:r>
      <w:proofErr w:type="spellEnd"/>
      <w:r w:rsidRPr="00B44630">
        <w:rPr>
          <w:sz w:val="28"/>
          <w:szCs w:val="28"/>
          <w:lang w:val="fr-FR"/>
        </w:rPr>
        <w:t xml:space="preserve"> doit être interprété dans son esprit et non pas « à la lettre ». Le </w:t>
      </w:r>
      <w:proofErr w:type="spellStart"/>
      <w:r w:rsidRPr="00B44630">
        <w:rPr>
          <w:sz w:val="28"/>
          <w:szCs w:val="28"/>
          <w:lang w:val="fr-FR"/>
        </w:rPr>
        <w:t>CSSSC</w:t>
      </w:r>
      <w:proofErr w:type="spellEnd"/>
      <w:r w:rsidRPr="00B44630">
        <w:rPr>
          <w:sz w:val="28"/>
          <w:szCs w:val="28"/>
          <w:lang w:val="fr-FR"/>
        </w:rPr>
        <w:t xml:space="preserve"> invite respectueusement le Comité sénatorial permanent des affaires sociales, des sciences et de la technologie à se reporter à la prochaine présentation de l’ASC</w:t>
      </w:r>
      <w:r w:rsidRPr="00B44630">
        <w:rPr>
          <w:sz w:val="28"/>
          <w:szCs w:val="28"/>
          <w:lang w:val="fr-FR"/>
        </w:rPr>
        <w:noBreakHyphen/>
        <w:t>CAD et aux mémoires connexes pour la formulation précise en « jargon juridique » de la modification au projet de loi C-81.</w:t>
      </w:r>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 xml:space="preserve">Compte tenu de cette mise en garde, le </w:t>
      </w:r>
      <w:proofErr w:type="spellStart"/>
      <w:r w:rsidRPr="00B44630">
        <w:rPr>
          <w:sz w:val="28"/>
          <w:szCs w:val="28"/>
          <w:lang w:val="fr-FR"/>
        </w:rPr>
        <w:t>CSSSC-DWCC</w:t>
      </w:r>
      <w:proofErr w:type="spellEnd"/>
      <w:r w:rsidRPr="00B44630">
        <w:rPr>
          <w:sz w:val="28"/>
          <w:szCs w:val="28"/>
          <w:lang w:val="fr-FR"/>
        </w:rPr>
        <w:t xml:space="preserve"> formule donc deux recommandations.</w:t>
      </w:r>
    </w:p>
    <w:p w:rsidR="00B44630" w:rsidRPr="00B44630" w:rsidRDefault="00B44630" w:rsidP="006D33FB">
      <w:pPr>
        <w:pStyle w:val="Corpsdetexte"/>
        <w:widowControl/>
        <w:rPr>
          <w:sz w:val="28"/>
          <w:szCs w:val="28"/>
          <w:lang w:val="fr-FR"/>
        </w:rPr>
      </w:pPr>
    </w:p>
    <w:p w:rsidR="00B44630" w:rsidRPr="006D33FB" w:rsidRDefault="00B44630" w:rsidP="006D33FB">
      <w:pPr>
        <w:pStyle w:val="Titre2"/>
      </w:pPr>
      <w:r w:rsidRPr="006D33FB">
        <w:t>Préambule</w:t>
      </w:r>
    </w:p>
    <w:p w:rsidR="006D33FB" w:rsidRPr="006D33FB" w:rsidRDefault="006D33FB" w:rsidP="006D33FB">
      <w:pPr>
        <w:rPr>
          <w:lang w:val="fr-FR"/>
        </w:rPr>
      </w:pPr>
    </w:p>
    <w:p w:rsidR="00B44630" w:rsidRPr="006D33FB" w:rsidRDefault="00B44630" w:rsidP="006D33FB">
      <w:pPr>
        <w:rPr>
          <w:rFonts w:ascii="Arial" w:hAnsi="Arial" w:cs="Arial"/>
          <w:b/>
          <w:color w:val="000000" w:themeColor="text1"/>
          <w:sz w:val="28"/>
          <w:szCs w:val="28"/>
          <w:lang w:val="fr-FR"/>
        </w:rPr>
      </w:pPr>
      <w:r w:rsidRPr="006D33FB">
        <w:rPr>
          <w:rFonts w:ascii="Arial" w:hAnsi="Arial" w:cs="Arial"/>
          <w:b/>
          <w:color w:val="000000" w:themeColor="text1"/>
          <w:sz w:val="28"/>
          <w:szCs w:val="28"/>
          <w:lang w:val="fr-FR"/>
        </w:rPr>
        <w:t>Le paragraphe suivant ou une formulation semblable ayant un effet juridique égal ou supérieur :</w:t>
      </w:r>
    </w:p>
    <w:p w:rsidR="00B44630" w:rsidRPr="00B44630" w:rsidRDefault="00B44630" w:rsidP="006D33FB">
      <w:pPr>
        <w:pStyle w:val="Corpsdetexte"/>
        <w:widowControl/>
        <w:rPr>
          <w:b/>
          <w:sz w:val="28"/>
          <w:szCs w:val="28"/>
          <w:lang w:val="fr-FR"/>
        </w:rPr>
      </w:pPr>
    </w:p>
    <w:p w:rsidR="00B44630" w:rsidRPr="00B44630" w:rsidRDefault="00B44630" w:rsidP="00CE6468">
      <w:pPr>
        <w:ind w:left="708"/>
        <w:rPr>
          <w:rFonts w:ascii="Arial" w:hAnsi="Arial" w:cs="Arial"/>
          <w:sz w:val="28"/>
          <w:szCs w:val="28"/>
          <w:lang w:val="fr-FR"/>
        </w:rPr>
      </w:pPr>
      <w:r w:rsidRPr="00B44630">
        <w:rPr>
          <w:rFonts w:ascii="Arial" w:hAnsi="Arial" w:cs="Arial"/>
          <w:sz w:val="28"/>
          <w:szCs w:val="28"/>
          <w:lang w:val="fr-FR"/>
        </w:rPr>
        <w:t xml:space="preserve">Attendu que l’article 2, Définition, de la </w:t>
      </w:r>
      <w:proofErr w:type="spellStart"/>
      <w:r w:rsidRPr="00B44630">
        <w:rPr>
          <w:rFonts w:ascii="Arial" w:hAnsi="Arial" w:cs="Arial"/>
          <w:sz w:val="28"/>
          <w:szCs w:val="28"/>
          <w:lang w:val="fr-FR"/>
        </w:rPr>
        <w:t>CNUDPH</w:t>
      </w:r>
      <w:proofErr w:type="spellEnd"/>
      <w:r w:rsidRPr="00B44630">
        <w:rPr>
          <w:rFonts w:ascii="Arial" w:hAnsi="Arial" w:cs="Arial"/>
          <w:sz w:val="28"/>
          <w:szCs w:val="28"/>
          <w:lang w:val="fr-FR"/>
        </w:rPr>
        <w:t> : entend par « langue », entre autres, les langues parlées et les langues des signes […] » comme étant égales, le Canada reconnaît l’</w:t>
      </w:r>
      <w:proofErr w:type="spellStart"/>
      <w:r w:rsidRPr="00B44630">
        <w:rPr>
          <w:rFonts w:ascii="Arial" w:hAnsi="Arial" w:cs="Arial"/>
          <w:sz w:val="28"/>
          <w:szCs w:val="28"/>
          <w:lang w:val="fr-FR"/>
        </w:rPr>
        <w:t>ASL</w:t>
      </w:r>
      <w:proofErr w:type="spellEnd"/>
      <w:r w:rsidRPr="00B44630">
        <w:rPr>
          <w:rFonts w:ascii="Arial" w:hAnsi="Arial" w:cs="Arial"/>
          <w:sz w:val="28"/>
          <w:szCs w:val="28"/>
          <w:lang w:val="fr-FR"/>
        </w:rPr>
        <w:t xml:space="preserve"> et la </w:t>
      </w:r>
      <w:proofErr w:type="spellStart"/>
      <w:r w:rsidRPr="00B44630">
        <w:rPr>
          <w:rFonts w:ascii="Arial" w:hAnsi="Arial" w:cs="Arial"/>
          <w:sz w:val="28"/>
          <w:szCs w:val="28"/>
          <w:lang w:val="fr-FR"/>
        </w:rPr>
        <w:t>LSQ</w:t>
      </w:r>
      <w:proofErr w:type="spellEnd"/>
      <w:r w:rsidRPr="00B44630">
        <w:rPr>
          <w:rFonts w:ascii="Arial" w:hAnsi="Arial" w:cs="Arial"/>
          <w:sz w:val="28"/>
          <w:szCs w:val="28"/>
          <w:lang w:val="fr-FR"/>
        </w:rPr>
        <w:t xml:space="preserve"> comme les langues des signes nationales des personnes sourdes au Canada et assure leur pleine accessibilité afin de favoriser une participation égale de ces Canadiens à la société.</w:t>
      </w:r>
    </w:p>
    <w:p w:rsidR="00B44630" w:rsidRPr="00B44630" w:rsidRDefault="00B44630" w:rsidP="006D33FB">
      <w:pPr>
        <w:pStyle w:val="Corpsdetexte"/>
        <w:widowControl/>
        <w:rPr>
          <w:sz w:val="28"/>
          <w:szCs w:val="28"/>
          <w:lang w:val="fr-FR"/>
        </w:rPr>
      </w:pPr>
    </w:p>
    <w:p w:rsidR="00B44630" w:rsidRDefault="00B44630" w:rsidP="006D33FB">
      <w:pPr>
        <w:pStyle w:val="Corpsdetexte"/>
        <w:widowControl/>
        <w:rPr>
          <w:sz w:val="28"/>
          <w:szCs w:val="28"/>
          <w:lang w:val="fr-FR"/>
        </w:rPr>
      </w:pPr>
      <w:proofErr w:type="gramStart"/>
      <w:r w:rsidRPr="00B44630">
        <w:rPr>
          <w:sz w:val="28"/>
          <w:szCs w:val="28"/>
          <w:lang w:val="fr-FR"/>
        </w:rPr>
        <w:t>à</w:t>
      </w:r>
      <w:proofErr w:type="gramEnd"/>
      <w:r w:rsidRPr="00B44630">
        <w:rPr>
          <w:sz w:val="28"/>
          <w:szCs w:val="28"/>
          <w:lang w:val="fr-FR"/>
        </w:rPr>
        <w:t xml:space="preserve"> ajouter après le paragraphe suivant :</w:t>
      </w:r>
    </w:p>
    <w:p w:rsidR="006D33FB" w:rsidRPr="00B44630" w:rsidRDefault="006D33FB" w:rsidP="006D33FB">
      <w:pPr>
        <w:pStyle w:val="Corpsdetexte"/>
        <w:widowControl/>
        <w:rPr>
          <w:sz w:val="28"/>
          <w:szCs w:val="28"/>
          <w:lang w:val="fr-FR"/>
        </w:rPr>
      </w:pPr>
    </w:p>
    <w:p w:rsidR="00B44630" w:rsidRPr="00CE6468" w:rsidRDefault="00B44630" w:rsidP="00CE6468">
      <w:pPr>
        <w:ind w:left="708"/>
        <w:rPr>
          <w:rFonts w:ascii="Arial" w:hAnsi="Arial" w:cs="Arial"/>
          <w:i/>
          <w:color w:val="000000" w:themeColor="text1"/>
          <w:sz w:val="28"/>
          <w:szCs w:val="28"/>
          <w:lang w:val="fr-FR"/>
        </w:rPr>
      </w:pPr>
      <w:proofErr w:type="gramStart"/>
      <w:r w:rsidRPr="00CE6468">
        <w:rPr>
          <w:rFonts w:ascii="Arial" w:hAnsi="Arial" w:cs="Arial"/>
          <w:i/>
          <w:color w:val="000000" w:themeColor="text1"/>
          <w:sz w:val="28"/>
          <w:szCs w:val="28"/>
          <w:lang w:val="fr-FR"/>
        </w:rPr>
        <w:t>que</w:t>
      </w:r>
      <w:proofErr w:type="gramEnd"/>
      <w:r w:rsidRPr="00CE6468">
        <w:rPr>
          <w:rFonts w:ascii="Arial" w:hAnsi="Arial" w:cs="Arial"/>
          <w:i/>
          <w:color w:val="000000" w:themeColor="text1"/>
          <w:sz w:val="28"/>
          <w:szCs w:val="28"/>
          <w:lang w:val="fr-FR"/>
        </w:rPr>
        <w:t xml:space="preserve"> le Canada est un État partie à la Convention relative aux droits des personnes handicapées des Nations Unies et qu’il s’est engagé à prendre les mesures appropriées en matière d’accessibilité et à établir des normes minimales à cet égard et à en contrôler le respect;</w:t>
      </w:r>
    </w:p>
    <w:p w:rsidR="00B44630" w:rsidRPr="00B44630" w:rsidRDefault="00B44630" w:rsidP="006D33FB">
      <w:pPr>
        <w:pStyle w:val="Corpsdetexte"/>
        <w:widowControl/>
        <w:rPr>
          <w:i/>
          <w:sz w:val="28"/>
          <w:szCs w:val="28"/>
          <w:lang w:val="fr-FR"/>
        </w:rPr>
      </w:pPr>
    </w:p>
    <w:p w:rsidR="00B44630" w:rsidRPr="00B44630" w:rsidRDefault="00B44630" w:rsidP="006D33FB">
      <w:pPr>
        <w:pStyle w:val="Titre2"/>
        <w:rPr>
          <w:lang w:val="fr-FR"/>
        </w:rPr>
      </w:pPr>
      <w:r w:rsidRPr="00B44630">
        <w:rPr>
          <w:lang w:val="fr-FR"/>
        </w:rPr>
        <w:t>Principes</w:t>
      </w:r>
    </w:p>
    <w:p w:rsidR="00B44630" w:rsidRPr="00B44630" w:rsidRDefault="00B44630" w:rsidP="006D33FB">
      <w:pPr>
        <w:pStyle w:val="Corpsdetexte"/>
        <w:widowControl/>
        <w:rPr>
          <w:b/>
          <w:sz w:val="28"/>
          <w:szCs w:val="28"/>
          <w:lang w:val="fr-FR"/>
        </w:rPr>
      </w:pPr>
    </w:p>
    <w:p w:rsidR="00B44630" w:rsidRPr="00B44630" w:rsidRDefault="00B44630" w:rsidP="006D33FB">
      <w:pPr>
        <w:rPr>
          <w:rFonts w:ascii="Arial" w:hAnsi="Arial" w:cs="Arial"/>
          <w:b/>
          <w:sz w:val="28"/>
          <w:szCs w:val="28"/>
          <w:lang w:val="fr-FR"/>
        </w:rPr>
      </w:pPr>
      <w:r w:rsidRPr="00B44630">
        <w:rPr>
          <w:rFonts w:ascii="Arial" w:hAnsi="Arial" w:cs="Arial"/>
          <w:b/>
          <w:sz w:val="28"/>
          <w:szCs w:val="28"/>
          <w:lang w:val="fr-FR"/>
        </w:rPr>
        <w:t xml:space="preserve">Dans la section « Principes » du projet de loi C-81, le </w:t>
      </w:r>
      <w:proofErr w:type="spellStart"/>
      <w:r w:rsidRPr="00B44630">
        <w:rPr>
          <w:rFonts w:ascii="Arial" w:hAnsi="Arial" w:cs="Arial"/>
          <w:b/>
          <w:sz w:val="28"/>
          <w:szCs w:val="28"/>
          <w:lang w:val="fr-FR"/>
        </w:rPr>
        <w:t>CSSSC-DWCC</w:t>
      </w:r>
      <w:proofErr w:type="spellEnd"/>
      <w:r w:rsidRPr="00B44630">
        <w:rPr>
          <w:rFonts w:ascii="Arial" w:hAnsi="Arial" w:cs="Arial"/>
          <w:b/>
          <w:sz w:val="28"/>
          <w:szCs w:val="28"/>
          <w:lang w:val="fr-FR"/>
        </w:rPr>
        <w:t xml:space="preserve"> suggère d’insérer un nouveau paragraphe 6e) entre les paragraphes e) et f) qui se lit comme suit :</w:t>
      </w:r>
    </w:p>
    <w:p w:rsidR="00B44630" w:rsidRPr="00B44630" w:rsidRDefault="00B44630" w:rsidP="006D33FB">
      <w:pPr>
        <w:pStyle w:val="Corpsdetexte"/>
        <w:widowControl/>
        <w:rPr>
          <w:b/>
          <w:sz w:val="28"/>
          <w:szCs w:val="28"/>
          <w:lang w:val="fr-FR"/>
        </w:rPr>
      </w:pPr>
    </w:p>
    <w:p w:rsidR="00B44630" w:rsidRPr="006D33FB" w:rsidRDefault="00B44630" w:rsidP="00CE6468">
      <w:pPr>
        <w:ind w:left="708"/>
        <w:rPr>
          <w:rFonts w:ascii="Arial" w:hAnsi="Arial" w:cs="Arial"/>
          <w:i/>
          <w:color w:val="000000" w:themeColor="text1"/>
          <w:sz w:val="28"/>
          <w:szCs w:val="28"/>
          <w:lang w:val="fr-FR"/>
        </w:rPr>
      </w:pPr>
      <w:r w:rsidRPr="006D33FB">
        <w:rPr>
          <w:rFonts w:ascii="Arial" w:hAnsi="Arial" w:cs="Arial"/>
          <w:i/>
          <w:color w:val="000000" w:themeColor="text1"/>
          <w:sz w:val="28"/>
          <w:szCs w:val="28"/>
          <w:lang w:val="fr-FR"/>
        </w:rPr>
        <w:t xml:space="preserve">(e) l’American </w:t>
      </w:r>
      <w:proofErr w:type="spellStart"/>
      <w:r w:rsidRPr="006D33FB">
        <w:rPr>
          <w:rFonts w:ascii="Arial" w:hAnsi="Arial" w:cs="Arial"/>
          <w:i/>
          <w:color w:val="000000" w:themeColor="text1"/>
          <w:sz w:val="28"/>
          <w:szCs w:val="28"/>
          <w:lang w:val="fr-FR"/>
        </w:rPr>
        <w:t>Sign</w:t>
      </w:r>
      <w:proofErr w:type="spellEnd"/>
      <w:r w:rsidRPr="006D33FB">
        <w:rPr>
          <w:rFonts w:ascii="Arial" w:hAnsi="Arial" w:cs="Arial"/>
          <w:i/>
          <w:color w:val="000000" w:themeColor="text1"/>
          <w:sz w:val="28"/>
          <w:szCs w:val="28"/>
          <w:lang w:val="fr-FR"/>
        </w:rPr>
        <w:t xml:space="preserve"> </w:t>
      </w:r>
      <w:proofErr w:type="spellStart"/>
      <w:r w:rsidRPr="006D33FB">
        <w:rPr>
          <w:rFonts w:ascii="Arial" w:hAnsi="Arial" w:cs="Arial"/>
          <w:i/>
          <w:color w:val="000000" w:themeColor="text1"/>
          <w:sz w:val="28"/>
          <w:szCs w:val="28"/>
          <w:lang w:val="fr-FR"/>
        </w:rPr>
        <w:t>Language</w:t>
      </w:r>
      <w:proofErr w:type="spellEnd"/>
      <w:r w:rsidRPr="006D33FB">
        <w:rPr>
          <w:rFonts w:ascii="Arial" w:hAnsi="Arial" w:cs="Arial"/>
          <w:i/>
          <w:color w:val="000000" w:themeColor="text1"/>
          <w:sz w:val="28"/>
          <w:szCs w:val="28"/>
          <w:lang w:val="fr-FR"/>
        </w:rPr>
        <w:t xml:space="preserve"> (</w:t>
      </w:r>
      <w:proofErr w:type="spellStart"/>
      <w:r w:rsidRPr="006D33FB">
        <w:rPr>
          <w:rFonts w:ascii="Arial" w:hAnsi="Arial" w:cs="Arial"/>
          <w:i/>
          <w:color w:val="000000" w:themeColor="text1"/>
          <w:sz w:val="28"/>
          <w:szCs w:val="28"/>
          <w:lang w:val="fr-FR"/>
        </w:rPr>
        <w:t>ASL</w:t>
      </w:r>
      <w:proofErr w:type="spellEnd"/>
      <w:r w:rsidRPr="006D33FB">
        <w:rPr>
          <w:rFonts w:ascii="Arial" w:hAnsi="Arial" w:cs="Arial"/>
          <w:i/>
          <w:color w:val="000000" w:themeColor="text1"/>
          <w:sz w:val="28"/>
          <w:szCs w:val="28"/>
          <w:lang w:val="fr-FR"/>
        </w:rPr>
        <w:t>) et la Langue des Signes Québécoise (</w:t>
      </w:r>
      <w:proofErr w:type="spellStart"/>
      <w:r w:rsidRPr="006D33FB">
        <w:rPr>
          <w:rFonts w:ascii="Arial" w:hAnsi="Arial" w:cs="Arial"/>
          <w:i/>
          <w:color w:val="000000" w:themeColor="text1"/>
          <w:sz w:val="28"/>
          <w:szCs w:val="28"/>
          <w:lang w:val="fr-FR"/>
        </w:rPr>
        <w:t>LSQ</w:t>
      </w:r>
      <w:proofErr w:type="spellEnd"/>
      <w:r w:rsidRPr="006D33FB">
        <w:rPr>
          <w:rFonts w:ascii="Arial" w:hAnsi="Arial" w:cs="Arial"/>
          <w:i/>
          <w:color w:val="000000" w:themeColor="text1"/>
          <w:sz w:val="28"/>
          <w:szCs w:val="28"/>
          <w:lang w:val="fr-FR"/>
        </w:rPr>
        <w:t>) sont reconnues comme les langues des personnes sourdes au Canada;</w:t>
      </w:r>
    </w:p>
    <w:p w:rsidR="00B44630" w:rsidRPr="00B44630" w:rsidRDefault="00B44630" w:rsidP="006D33FB">
      <w:pPr>
        <w:pStyle w:val="Corpsdetexte"/>
        <w:widowControl/>
        <w:rPr>
          <w:i/>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Et que les paragraphes</w:t>
      </w:r>
      <w:r w:rsidRPr="00B44630">
        <w:rPr>
          <w:b/>
          <w:sz w:val="28"/>
          <w:szCs w:val="28"/>
          <w:lang w:val="fr-FR"/>
        </w:rPr>
        <w:t xml:space="preserve"> </w:t>
      </w:r>
      <w:r w:rsidRPr="00B44630">
        <w:rPr>
          <w:sz w:val="28"/>
          <w:szCs w:val="28"/>
          <w:lang w:val="fr-FR"/>
        </w:rPr>
        <w:t>e) et f) soient renumér</w:t>
      </w:r>
      <w:bookmarkStart w:id="0" w:name="_GoBack"/>
      <w:bookmarkEnd w:id="0"/>
      <w:r w:rsidRPr="00B44630">
        <w:rPr>
          <w:sz w:val="28"/>
          <w:szCs w:val="28"/>
          <w:lang w:val="fr-FR"/>
        </w:rPr>
        <w:t>otés respectivement comme f) et g).</w:t>
      </w:r>
    </w:p>
    <w:p w:rsidR="00B44630" w:rsidRDefault="00B44630" w:rsidP="006D33FB">
      <w:pPr>
        <w:pStyle w:val="Corpsdetexte"/>
        <w:widowControl/>
        <w:rPr>
          <w:sz w:val="28"/>
          <w:szCs w:val="28"/>
          <w:lang w:val="fr-FR"/>
        </w:rPr>
      </w:pPr>
    </w:p>
    <w:p w:rsidR="006D33FB" w:rsidRDefault="006D33FB" w:rsidP="006D33FB">
      <w:pPr>
        <w:pStyle w:val="Corpsdetexte"/>
        <w:widowControl/>
        <w:rPr>
          <w:sz w:val="28"/>
          <w:szCs w:val="28"/>
          <w:lang w:val="fr-FR"/>
        </w:rPr>
      </w:pPr>
      <w:r>
        <w:rPr>
          <w:sz w:val="28"/>
          <w:szCs w:val="28"/>
          <w:lang w:val="fr-FR"/>
        </w:rPr>
        <w:t>DÉBUT PAGE 12</w:t>
      </w:r>
    </w:p>
    <w:p w:rsidR="006D33FB" w:rsidRPr="00B44630" w:rsidRDefault="006D33FB" w:rsidP="006D33FB">
      <w:pPr>
        <w:pStyle w:val="Corpsdetexte"/>
        <w:widowControl/>
        <w:rPr>
          <w:sz w:val="28"/>
          <w:szCs w:val="28"/>
          <w:lang w:val="fr-FR"/>
        </w:rPr>
      </w:pPr>
    </w:p>
    <w:p w:rsidR="00B44630" w:rsidRPr="006D33FB" w:rsidRDefault="00B44630" w:rsidP="006D33FB">
      <w:pPr>
        <w:pStyle w:val="Titre1"/>
      </w:pPr>
      <w:r w:rsidRPr="006D33FB">
        <w:t>Conclusion</w:t>
      </w:r>
    </w:p>
    <w:p w:rsidR="00B44630" w:rsidRPr="00B44630" w:rsidRDefault="00B44630" w:rsidP="006D33FB">
      <w:pPr>
        <w:pStyle w:val="Corpsdetexte"/>
        <w:widowControl/>
        <w:rPr>
          <w:b/>
          <w:sz w:val="28"/>
          <w:szCs w:val="28"/>
          <w:lang w:val="fr-CA"/>
        </w:rPr>
      </w:pPr>
    </w:p>
    <w:p w:rsidR="00B44630" w:rsidRPr="00B44630" w:rsidRDefault="00B44630" w:rsidP="006D33FB">
      <w:pPr>
        <w:pStyle w:val="Corpsdetexte"/>
        <w:widowControl/>
        <w:rPr>
          <w:sz w:val="28"/>
          <w:szCs w:val="28"/>
          <w:lang w:val="fr-FR"/>
        </w:rPr>
      </w:pPr>
      <w:r w:rsidRPr="00B44630">
        <w:rPr>
          <w:sz w:val="28"/>
          <w:szCs w:val="28"/>
          <w:lang w:val="fr-FR"/>
        </w:rPr>
        <w:t>Le fait de modifier le projet de loi C-81 pour reconnaître l’</w:t>
      </w:r>
      <w:proofErr w:type="spellStart"/>
      <w:r w:rsidRPr="00B44630">
        <w:rPr>
          <w:sz w:val="28"/>
          <w:szCs w:val="28"/>
          <w:lang w:val="fr-FR"/>
        </w:rPr>
        <w:t>ASL</w:t>
      </w:r>
      <w:proofErr w:type="spellEnd"/>
      <w:r w:rsidRPr="00B44630">
        <w:rPr>
          <w:sz w:val="28"/>
          <w:szCs w:val="28"/>
          <w:lang w:val="fr-FR"/>
        </w:rPr>
        <w:t xml:space="preserve"> et la </w:t>
      </w:r>
      <w:proofErr w:type="spellStart"/>
      <w:r w:rsidRPr="00B44630">
        <w:rPr>
          <w:sz w:val="28"/>
          <w:szCs w:val="28"/>
          <w:lang w:val="fr-FR"/>
        </w:rPr>
        <w:t>LSQ</w:t>
      </w:r>
      <w:proofErr w:type="spellEnd"/>
      <w:r w:rsidRPr="00B44630">
        <w:rPr>
          <w:sz w:val="28"/>
          <w:szCs w:val="28"/>
          <w:lang w:val="fr-FR"/>
        </w:rPr>
        <w:t xml:space="preserve"> comme langues des personnes sourdes au Canada garantira que les personnes sourdes participeront pleinement à tous les aspects de la société canadienne et auront les mêmes protections juridiques que leurs homologues </w:t>
      </w:r>
      <w:proofErr w:type="spellStart"/>
      <w:r w:rsidRPr="00B44630">
        <w:rPr>
          <w:sz w:val="28"/>
          <w:szCs w:val="28"/>
          <w:lang w:val="fr-FR"/>
        </w:rPr>
        <w:t>entendants</w:t>
      </w:r>
      <w:proofErr w:type="spellEnd"/>
      <w:r w:rsidRPr="00B44630">
        <w:rPr>
          <w:sz w:val="28"/>
          <w:szCs w:val="28"/>
          <w:lang w:val="fr-FR"/>
        </w:rPr>
        <w:t>. Cette modification permettra au Canada de remplir ses obligations internationales et de respecter l’esprit et la lettre des décisions judiciaires. Après cette reconnaissance, le Canada se joindra fièrement à plus de 45 pays (</w:t>
      </w:r>
      <w:proofErr w:type="spellStart"/>
      <w:r w:rsidRPr="00B44630">
        <w:rPr>
          <w:sz w:val="28"/>
          <w:szCs w:val="28"/>
        </w:rPr>
        <w:fldChar w:fldCharType="begin"/>
      </w:r>
      <w:r w:rsidRPr="00B44630">
        <w:rPr>
          <w:sz w:val="28"/>
          <w:szCs w:val="28"/>
          <w:lang w:val="fr-CA"/>
        </w:rPr>
        <w:instrText xml:space="preserve"> HYPERLINK "https://www.facebook.com/Wfdeaf.org/posts/1276203495781848?__xts__%5b0%5d=68.ARCxBStjhvmuAhKaGUtbILOqfgpYa-HaQSwYuBVBa3_WpWP0NwWOgrtvtIGd5OXzvRsioKW2-4USdffKTF13_0-ySjxgBhNFg9fHzlLmI1amuQsnbZSHumDHyXC5ah_MEnIeKREKXWQQYR-tCNWa0xnT7gI3xDWHmeE09PoP0MphhA2jI5fXh-OazJkY6Neu1UQJCR_MY2HDXrPpBQ8yu1Bb7sUQlBf8ZnpmzDUulxwmj5Js-egkc3og9RRqFEIBRMl-WXM7ejR5VNYs6E8YeBdq7BCtfPJw7qTSAfhFHJ5q19jlKl1Rdsm3B8vqBi1xxZHpf4AijcBCWZ_43sjpMHJnn6f9hBAd&amp;amp;__tn__=K-R" \h </w:instrText>
      </w:r>
      <w:r w:rsidRPr="00B44630">
        <w:rPr>
          <w:sz w:val="28"/>
          <w:szCs w:val="28"/>
        </w:rPr>
        <w:fldChar w:fldCharType="separate"/>
      </w:r>
      <w:r w:rsidRPr="00B44630">
        <w:rPr>
          <w:color w:val="1154CC"/>
          <w:sz w:val="28"/>
          <w:szCs w:val="28"/>
          <w:u w:val="single" w:color="1154CC"/>
          <w:lang w:val="fr-FR"/>
        </w:rPr>
        <w:t>FMS</w:t>
      </w:r>
      <w:proofErr w:type="spellEnd"/>
      <w:r w:rsidRPr="00B44630">
        <w:rPr>
          <w:color w:val="1154CC"/>
          <w:sz w:val="28"/>
          <w:szCs w:val="28"/>
          <w:u w:val="single" w:color="1154CC"/>
          <w:lang w:val="fr-FR"/>
        </w:rPr>
        <w:fldChar w:fldCharType="end"/>
      </w:r>
      <w:r w:rsidRPr="00B44630">
        <w:rPr>
          <w:sz w:val="28"/>
          <w:szCs w:val="28"/>
          <w:lang w:val="fr-FR"/>
        </w:rPr>
        <w:t>) qui accordent déjà une telle reconnaissance à leur propre langue des signes.</w:t>
      </w:r>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 xml:space="preserve">Le </w:t>
      </w:r>
      <w:proofErr w:type="spellStart"/>
      <w:r w:rsidRPr="00B44630">
        <w:rPr>
          <w:sz w:val="28"/>
          <w:szCs w:val="28"/>
          <w:lang w:val="fr-FR"/>
        </w:rPr>
        <w:t>CSSSC-DWCC</w:t>
      </w:r>
      <w:proofErr w:type="spellEnd"/>
      <w:r w:rsidRPr="00B44630">
        <w:rPr>
          <w:sz w:val="28"/>
          <w:szCs w:val="28"/>
          <w:lang w:val="fr-FR"/>
        </w:rPr>
        <w:t xml:space="preserve"> s’attend à juste titre à ce que le Comité sénatorial permanent des affaires sociales, des sciences et de la technologie ne laisse pas le projet de loi C-81 inchangé, sans y apporter les modifications appropriées, car cela entraînerait l’exclusion des personnes sourdes, sourdes et aveugles et malentendantes qui utilisent l’</w:t>
      </w:r>
      <w:proofErr w:type="spellStart"/>
      <w:r w:rsidRPr="00B44630">
        <w:rPr>
          <w:sz w:val="28"/>
          <w:szCs w:val="28"/>
          <w:lang w:val="fr-FR"/>
        </w:rPr>
        <w:t>ASL</w:t>
      </w:r>
      <w:proofErr w:type="spellEnd"/>
      <w:r w:rsidRPr="00B44630">
        <w:rPr>
          <w:sz w:val="28"/>
          <w:szCs w:val="28"/>
          <w:lang w:val="fr-FR"/>
        </w:rPr>
        <w:t xml:space="preserve"> et la </w:t>
      </w:r>
      <w:proofErr w:type="spellStart"/>
      <w:r w:rsidRPr="00B44630">
        <w:rPr>
          <w:sz w:val="28"/>
          <w:szCs w:val="28"/>
          <w:lang w:val="fr-FR"/>
        </w:rPr>
        <w:t>LSQ</w:t>
      </w:r>
      <w:proofErr w:type="spellEnd"/>
      <w:r w:rsidRPr="00B44630">
        <w:rPr>
          <w:sz w:val="28"/>
          <w:szCs w:val="28"/>
          <w:lang w:val="fr-FR"/>
        </w:rPr>
        <w:t xml:space="preserve"> au Canada.</w:t>
      </w:r>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 xml:space="preserve">N’hésitez pas à communiquer avec nous à </w:t>
      </w:r>
      <w:hyperlink r:id="rId26">
        <w:r w:rsidRPr="00B44630">
          <w:rPr>
            <w:color w:val="1154CC"/>
            <w:sz w:val="28"/>
            <w:szCs w:val="28"/>
            <w:u w:val="single" w:color="1154CC"/>
            <w:lang w:val="fr-FR"/>
          </w:rPr>
          <w:t>regulatory@deafwireless.ca</w:t>
        </w:r>
      </w:hyperlink>
      <w:r w:rsidRPr="00B44630">
        <w:rPr>
          <w:color w:val="1154CC"/>
          <w:sz w:val="28"/>
          <w:szCs w:val="28"/>
          <w:lang w:val="fr-FR"/>
        </w:rPr>
        <w:t xml:space="preserve"> </w:t>
      </w:r>
      <w:r w:rsidRPr="00B44630">
        <w:rPr>
          <w:sz w:val="28"/>
          <w:szCs w:val="28"/>
          <w:lang w:val="fr-FR"/>
        </w:rPr>
        <w:t>si vous avez des questions ou si vous avez besoin de précisions.</w:t>
      </w:r>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Je vous remercie,</w:t>
      </w:r>
    </w:p>
    <w:p w:rsidR="00B44630" w:rsidRPr="00B44630" w:rsidRDefault="00B44630" w:rsidP="006D33FB">
      <w:pPr>
        <w:pStyle w:val="Corpsdetexte"/>
        <w:widowControl/>
        <w:rPr>
          <w:sz w:val="28"/>
          <w:szCs w:val="28"/>
          <w:lang w:val="fr-FR"/>
        </w:rPr>
      </w:pPr>
    </w:p>
    <w:p w:rsidR="00B44630" w:rsidRPr="00B44630" w:rsidRDefault="00B44630" w:rsidP="006D33FB">
      <w:pPr>
        <w:pStyle w:val="Corpsdetexte"/>
        <w:widowControl/>
        <w:rPr>
          <w:sz w:val="28"/>
          <w:szCs w:val="28"/>
          <w:lang w:val="fr-FR"/>
        </w:rPr>
      </w:pPr>
      <w:r w:rsidRPr="00B44630">
        <w:rPr>
          <w:sz w:val="28"/>
          <w:szCs w:val="28"/>
          <w:lang w:val="fr-FR"/>
        </w:rPr>
        <w:t>Lisa Anderson-</w:t>
      </w:r>
      <w:proofErr w:type="spellStart"/>
      <w:r w:rsidRPr="00B44630">
        <w:rPr>
          <w:sz w:val="28"/>
          <w:szCs w:val="28"/>
          <w:lang w:val="fr-FR"/>
        </w:rPr>
        <w:t>Kellett</w:t>
      </w:r>
      <w:proofErr w:type="spellEnd"/>
      <w:r w:rsidRPr="00B44630">
        <w:rPr>
          <w:sz w:val="28"/>
          <w:szCs w:val="28"/>
          <w:lang w:val="fr-FR"/>
        </w:rPr>
        <w:t>, présidente</w:t>
      </w:r>
    </w:p>
    <w:p w:rsidR="00B44630" w:rsidRPr="00B44630" w:rsidRDefault="00B44630" w:rsidP="006D33FB">
      <w:pPr>
        <w:pStyle w:val="Corpsdetexte"/>
        <w:widowControl/>
        <w:rPr>
          <w:sz w:val="28"/>
          <w:szCs w:val="28"/>
          <w:lang w:val="fr-FR"/>
        </w:rPr>
      </w:pPr>
      <w:r w:rsidRPr="00B44630">
        <w:rPr>
          <w:sz w:val="28"/>
          <w:szCs w:val="28"/>
          <w:lang w:val="fr-FR"/>
        </w:rPr>
        <w:t>Comité pour les services sans fil des Sourds du Canada (</w:t>
      </w:r>
      <w:proofErr w:type="spellStart"/>
      <w:r w:rsidRPr="00B44630">
        <w:rPr>
          <w:sz w:val="28"/>
          <w:szCs w:val="28"/>
          <w:lang w:val="fr-FR"/>
        </w:rPr>
        <w:t>CSSSC-DWCC</w:t>
      </w:r>
      <w:proofErr w:type="spellEnd"/>
      <w:r w:rsidRPr="00B44630">
        <w:rPr>
          <w:sz w:val="28"/>
          <w:szCs w:val="28"/>
          <w:lang w:val="fr-FR"/>
        </w:rPr>
        <w:t>)</w:t>
      </w:r>
    </w:p>
    <w:p w:rsidR="00B44630" w:rsidRDefault="00B44630" w:rsidP="006D33FB">
      <w:pPr>
        <w:rPr>
          <w:rFonts w:ascii="Arial" w:hAnsi="Arial" w:cs="Arial"/>
          <w:b/>
          <w:bCs/>
          <w:sz w:val="28"/>
          <w:szCs w:val="28"/>
        </w:rPr>
      </w:pPr>
    </w:p>
    <w:p w:rsidR="006D33FB" w:rsidRPr="006D33FB" w:rsidRDefault="006D33FB" w:rsidP="006D33FB">
      <w:pPr>
        <w:rPr>
          <w:rFonts w:ascii="Arial" w:hAnsi="Arial" w:cs="Arial"/>
          <w:bCs/>
          <w:sz w:val="28"/>
          <w:szCs w:val="28"/>
        </w:rPr>
      </w:pPr>
      <w:r w:rsidRPr="006D33FB">
        <w:rPr>
          <w:rFonts w:ascii="Arial" w:hAnsi="Arial" w:cs="Arial"/>
          <w:bCs/>
          <w:sz w:val="28"/>
          <w:szCs w:val="28"/>
        </w:rPr>
        <w:t>DÉBUT PAGE 13</w:t>
      </w:r>
    </w:p>
    <w:p w:rsidR="006D33FB" w:rsidRPr="00B44630" w:rsidRDefault="006D33FB" w:rsidP="006D33FB">
      <w:pPr>
        <w:rPr>
          <w:rFonts w:ascii="Arial" w:hAnsi="Arial" w:cs="Arial"/>
          <w:b/>
          <w:bCs/>
          <w:i/>
          <w:sz w:val="28"/>
          <w:szCs w:val="28"/>
        </w:rPr>
      </w:pPr>
    </w:p>
    <w:p w:rsidR="00B44630" w:rsidRPr="00B44630" w:rsidRDefault="00B44630" w:rsidP="006D33FB">
      <w:pPr>
        <w:pStyle w:val="Titre1"/>
      </w:pPr>
      <w:bookmarkStart w:id="1" w:name="_Annexe_A"/>
      <w:bookmarkEnd w:id="1"/>
      <w:r w:rsidRPr="00B44630">
        <w:t>Annexe A</w:t>
      </w:r>
    </w:p>
    <w:p w:rsidR="00B44630" w:rsidRPr="00B44630" w:rsidRDefault="00B44630" w:rsidP="006D33FB">
      <w:pPr>
        <w:pStyle w:val="Corpsdetexte"/>
        <w:widowControl/>
        <w:rPr>
          <w:b/>
          <w:i/>
          <w:sz w:val="28"/>
          <w:szCs w:val="28"/>
          <w:lang w:val="fr-CA"/>
        </w:rPr>
      </w:pPr>
    </w:p>
    <w:p w:rsidR="00B44630" w:rsidRPr="00B44630" w:rsidRDefault="00B44630" w:rsidP="006D33FB">
      <w:pPr>
        <w:tabs>
          <w:tab w:val="left" w:pos="365"/>
        </w:tabs>
        <w:rPr>
          <w:rFonts w:ascii="Arial" w:hAnsi="Arial" w:cs="Arial"/>
          <w:sz w:val="28"/>
          <w:szCs w:val="28"/>
          <w:lang w:val="fr-FR"/>
        </w:rPr>
      </w:pPr>
      <w:r w:rsidRPr="00B44630">
        <w:rPr>
          <w:rFonts w:ascii="Arial" w:hAnsi="Arial" w:cs="Arial"/>
          <w:sz w:val="28"/>
          <w:szCs w:val="28"/>
          <w:u w:val="single"/>
          <w:lang w:val="fr-FR"/>
        </w:rPr>
        <w:t xml:space="preserve">1. Le </w:t>
      </w:r>
      <w:proofErr w:type="spellStart"/>
      <w:r w:rsidRPr="00B44630">
        <w:rPr>
          <w:rFonts w:ascii="Arial" w:hAnsi="Arial" w:cs="Arial"/>
          <w:sz w:val="28"/>
          <w:szCs w:val="28"/>
          <w:u w:val="single"/>
          <w:lang w:val="fr-FR"/>
        </w:rPr>
        <w:t>CSSSC</w:t>
      </w:r>
      <w:proofErr w:type="spellEnd"/>
      <w:r w:rsidRPr="00B44630">
        <w:rPr>
          <w:rFonts w:ascii="Arial" w:hAnsi="Arial" w:cs="Arial"/>
          <w:sz w:val="28"/>
          <w:szCs w:val="28"/>
          <w:u w:val="single"/>
          <w:lang w:val="fr-FR"/>
        </w:rPr>
        <w:t xml:space="preserve"> a produit sept rapports d’enquête, dont certains ont été présentés conjointement avec d’autres organisations</w:t>
      </w:r>
      <w:r w:rsidRPr="00B44630">
        <w:rPr>
          <w:rFonts w:ascii="Arial" w:hAnsi="Arial" w:cs="Arial"/>
          <w:sz w:val="28"/>
          <w:szCs w:val="28"/>
          <w:lang w:val="fr-FR"/>
        </w:rPr>
        <w:t> :</w:t>
      </w:r>
    </w:p>
    <w:p w:rsidR="00B44630" w:rsidRPr="00B44630" w:rsidRDefault="00B44630" w:rsidP="006D33FB">
      <w:pPr>
        <w:pStyle w:val="Corpsdetexte"/>
        <w:widowControl/>
        <w:rPr>
          <w:sz w:val="28"/>
          <w:szCs w:val="28"/>
          <w:lang w:val="fr-FR"/>
        </w:rPr>
      </w:pPr>
    </w:p>
    <w:p w:rsidR="00B44630" w:rsidRPr="00B44630" w:rsidRDefault="00B44630" w:rsidP="006D33FB">
      <w:pPr>
        <w:pStyle w:val="Paragraphedeliste"/>
        <w:widowControl/>
        <w:numPr>
          <w:ilvl w:val="1"/>
          <w:numId w:val="1"/>
        </w:numPr>
        <w:tabs>
          <w:tab w:val="left" w:pos="840"/>
        </w:tabs>
        <w:ind w:left="0" w:firstLine="0"/>
        <w:rPr>
          <w:sz w:val="28"/>
          <w:szCs w:val="28"/>
        </w:rPr>
      </w:pPr>
      <w:r w:rsidRPr="00B44630">
        <w:rPr>
          <w:sz w:val="28"/>
          <w:szCs w:val="28"/>
        </w:rPr>
        <w:t xml:space="preserve">ACT 2015-134 – </w:t>
      </w:r>
      <w:hyperlink r:id="rId27">
        <w:r w:rsidRPr="00B44630">
          <w:rPr>
            <w:color w:val="1154CC"/>
            <w:sz w:val="28"/>
            <w:szCs w:val="28"/>
            <w:u w:val="single" w:color="1154CC"/>
          </w:rPr>
          <w:t>Deaf Wireless Survey</w:t>
        </w:r>
        <w:r w:rsidRPr="00B44630">
          <w:rPr>
            <w:color w:val="1154CC"/>
            <w:spacing w:val="-9"/>
            <w:sz w:val="28"/>
            <w:szCs w:val="28"/>
            <w:u w:val="single" w:color="1154CC"/>
          </w:rPr>
          <w:t xml:space="preserve"> </w:t>
        </w:r>
        <w:r w:rsidRPr="00B44630">
          <w:rPr>
            <w:color w:val="1154CC"/>
            <w:sz w:val="28"/>
            <w:szCs w:val="28"/>
            <w:u w:val="single" w:color="1154CC"/>
          </w:rPr>
          <w:t>Analysis</w:t>
        </w:r>
      </w:hyperlink>
    </w:p>
    <w:p w:rsidR="00B44630" w:rsidRPr="00B44630" w:rsidRDefault="00B44630" w:rsidP="006D33FB">
      <w:pPr>
        <w:pStyle w:val="Paragraphedeliste"/>
        <w:widowControl/>
        <w:numPr>
          <w:ilvl w:val="1"/>
          <w:numId w:val="1"/>
        </w:numPr>
        <w:tabs>
          <w:tab w:val="left" w:pos="840"/>
        </w:tabs>
        <w:ind w:left="0" w:firstLine="0"/>
        <w:rPr>
          <w:sz w:val="28"/>
          <w:szCs w:val="28"/>
        </w:rPr>
      </w:pPr>
      <w:proofErr w:type="spellStart"/>
      <w:r w:rsidRPr="00B44630">
        <w:rPr>
          <w:sz w:val="28"/>
          <w:szCs w:val="28"/>
        </w:rPr>
        <w:t>PRT</w:t>
      </w:r>
      <w:proofErr w:type="spellEnd"/>
      <w:r w:rsidRPr="00B44630">
        <w:rPr>
          <w:sz w:val="28"/>
          <w:szCs w:val="28"/>
        </w:rPr>
        <w:t xml:space="preserve"> 2016-496 – </w:t>
      </w:r>
      <w:hyperlink r:id="rId28">
        <w:r w:rsidRPr="00B44630">
          <w:rPr>
            <w:color w:val="1154CC"/>
            <w:sz w:val="28"/>
            <w:szCs w:val="28"/>
            <w:u w:val="single" w:color="1154CC"/>
          </w:rPr>
          <w:t>Follow-Up</w:t>
        </w:r>
        <w:r w:rsidRPr="00B44630">
          <w:rPr>
            <w:color w:val="1154CC"/>
            <w:spacing w:val="-5"/>
            <w:sz w:val="28"/>
            <w:szCs w:val="28"/>
            <w:u w:val="single" w:color="1154CC"/>
          </w:rPr>
          <w:t xml:space="preserve"> </w:t>
        </w:r>
        <w:r w:rsidRPr="00B44630">
          <w:rPr>
            <w:color w:val="1154CC"/>
            <w:sz w:val="28"/>
            <w:szCs w:val="28"/>
            <w:u w:val="single" w:color="1154CC"/>
          </w:rPr>
          <w:t>Report</w:t>
        </w:r>
      </w:hyperlink>
    </w:p>
    <w:p w:rsidR="00B44630" w:rsidRPr="00B44630" w:rsidRDefault="00B44630" w:rsidP="006D33FB">
      <w:pPr>
        <w:pStyle w:val="Paragraphedeliste"/>
        <w:widowControl/>
        <w:numPr>
          <w:ilvl w:val="1"/>
          <w:numId w:val="1"/>
        </w:numPr>
        <w:tabs>
          <w:tab w:val="left" w:pos="840"/>
        </w:tabs>
        <w:ind w:left="0" w:firstLine="0"/>
        <w:rPr>
          <w:sz w:val="28"/>
          <w:szCs w:val="28"/>
        </w:rPr>
      </w:pPr>
      <w:r w:rsidRPr="00B44630">
        <w:rPr>
          <w:sz w:val="28"/>
          <w:szCs w:val="28"/>
        </w:rPr>
        <w:t xml:space="preserve">ACT 2016-116 – </w:t>
      </w:r>
      <w:hyperlink r:id="rId29">
        <w:proofErr w:type="spellStart"/>
        <w:r w:rsidRPr="00B44630">
          <w:rPr>
            <w:color w:val="1154CC"/>
            <w:sz w:val="28"/>
            <w:szCs w:val="28"/>
            <w:u w:val="single" w:color="1154CC"/>
          </w:rPr>
          <w:t>Rede</w:t>
        </w:r>
        <w:proofErr w:type="spellEnd"/>
        <w:r w:rsidRPr="00B44630">
          <w:rPr>
            <w:color w:val="1154CC"/>
            <w:sz w:val="28"/>
            <w:szCs w:val="28"/>
            <w:u w:val="single" w:color="1154CC"/>
          </w:rPr>
          <w:t>(a)fining Accessible 9-1-1: Saving Lives A Survey Analysis Report</w:t>
        </w:r>
      </w:hyperlink>
      <w:hyperlink r:id="rId30">
        <w:r w:rsidRPr="00B44630">
          <w:rPr>
            <w:color w:val="1154CC"/>
            <w:sz w:val="28"/>
            <w:szCs w:val="28"/>
            <w:u w:val="single" w:color="1154CC"/>
          </w:rPr>
          <w:t xml:space="preserve"> Examining Deaf Hard of Hearing and </w:t>
        </w:r>
        <w:proofErr w:type="spellStart"/>
        <w:r w:rsidRPr="00B44630">
          <w:rPr>
            <w:color w:val="1154CC"/>
            <w:sz w:val="28"/>
            <w:szCs w:val="28"/>
            <w:u w:val="single" w:color="1154CC"/>
          </w:rPr>
          <w:t>DeafBlind</w:t>
        </w:r>
        <w:proofErr w:type="spellEnd"/>
        <w:r w:rsidRPr="00B44630">
          <w:rPr>
            <w:color w:val="1154CC"/>
            <w:spacing w:val="-11"/>
            <w:sz w:val="28"/>
            <w:szCs w:val="28"/>
            <w:u w:val="single" w:color="1154CC"/>
          </w:rPr>
          <w:t xml:space="preserve"> </w:t>
        </w:r>
        <w:r w:rsidRPr="00B44630">
          <w:rPr>
            <w:color w:val="1154CC"/>
            <w:sz w:val="28"/>
            <w:szCs w:val="28"/>
            <w:u w:val="single" w:color="1154CC"/>
          </w:rPr>
          <w:t>Issues</w:t>
        </w:r>
      </w:hyperlink>
    </w:p>
    <w:p w:rsidR="00B44630" w:rsidRPr="00B44630" w:rsidRDefault="00B44630" w:rsidP="006D33FB">
      <w:pPr>
        <w:pStyle w:val="Paragraphedeliste"/>
        <w:widowControl/>
        <w:numPr>
          <w:ilvl w:val="1"/>
          <w:numId w:val="1"/>
        </w:numPr>
        <w:tabs>
          <w:tab w:val="left" w:pos="840"/>
        </w:tabs>
        <w:ind w:left="0" w:firstLine="0"/>
        <w:rPr>
          <w:sz w:val="28"/>
          <w:szCs w:val="28"/>
        </w:rPr>
      </w:pPr>
      <w:r w:rsidRPr="00B44630">
        <w:rPr>
          <w:sz w:val="28"/>
          <w:szCs w:val="28"/>
        </w:rPr>
        <w:t xml:space="preserve">ACT 2017-33 – </w:t>
      </w:r>
      <w:hyperlink r:id="rId31">
        <w:r w:rsidRPr="00B44630">
          <w:rPr>
            <w:color w:val="1154CC"/>
            <w:sz w:val="28"/>
            <w:szCs w:val="28"/>
            <w:u w:val="single" w:color="1154CC"/>
          </w:rPr>
          <w:t xml:space="preserve">Deaf, </w:t>
        </w:r>
        <w:proofErr w:type="spellStart"/>
        <w:r w:rsidRPr="00B44630">
          <w:rPr>
            <w:color w:val="1154CC"/>
            <w:sz w:val="28"/>
            <w:szCs w:val="28"/>
            <w:u w:val="single" w:color="1154CC"/>
          </w:rPr>
          <w:t>DeafBlind</w:t>
        </w:r>
        <w:proofErr w:type="spellEnd"/>
        <w:r w:rsidRPr="00B44630">
          <w:rPr>
            <w:color w:val="1154CC"/>
            <w:sz w:val="28"/>
            <w:szCs w:val="28"/>
            <w:u w:val="single" w:color="1154CC"/>
          </w:rPr>
          <w:t>, Hard of Hearing TTY &amp; IP Relay Services Survey</w:t>
        </w:r>
      </w:hyperlink>
      <w:hyperlink r:id="rId32">
        <w:r w:rsidRPr="00B44630">
          <w:rPr>
            <w:color w:val="1154CC"/>
            <w:sz w:val="28"/>
            <w:szCs w:val="28"/>
            <w:u w:val="single" w:color="1154CC"/>
          </w:rPr>
          <w:t xml:space="preserve"> Analysis</w:t>
        </w:r>
      </w:hyperlink>
    </w:p>
    <w:p w:rsidR="00B44630" w:rsidRPr="00B44630" w:rsidRDefault="00B44630" w:rsidP="006D33FB">
      <w:pPr>
        <w:pStyle w:val="Paragraphedeliste"/>
        <w:widowControl/>
        <w:numPr>
          <w:ilvl w:val="1"/>
          <w:numId w:val="1"/>
        </w:numPr>
        <w:tabs>
          <w:tab w:val="left" w:pos="840"/>
        </w:tabs>
        <w:ind w:left="0" w:firstLine="0"/>
        <w:rPr>
          <w:sz w:val="28"/>
          <w:szCs w:val="28"/>
        </w:rPr>
      </w:pPr>
      <w:r w:rsidRPr="00B44630">
        <w:rPr>
          <w:sz w:val="28"/>
          <w:szCs w:val="28"/>
        </w:rPr>
        <w:t xml:space="preserve">ACT 2018-98 – </w:t>
      </w:r>
      <w:hyperlink r:id="rId33">
        <w:r w:rsidRPr="00B44630">
          <w:rPr>
            <w:color w:val="1154CC"/>
            <w:sz w:val="28"/>
            <w:szCs w:val="28"/>
            <w:u w:val="single" w:color="1154CC"/>
          </w:rPr>
          <w:t>Lower-cost data-only plans for mobile wireless services: A Deaf,</w:t>
        </w:r>
      </w:hyperlink>
      <w:hyperlink r:id="rId34">
        <w:r w:rsidRPr="00B44630">
          <w:rPr>
            <w:color w:val="1154CC"/>
            <w:sz w:val="28"/>
            <w:szCs w:val="28"/>
            <w:u w:val="single" w:color="1154CC"/>
          </w:rPr>
          <w:t xml:space="preserve"> Deaf-Blind and Hard of Hearing Canadian</w:t>
        </w:r>
        <w:r w:rsidRPr="00B44630">
          <w:rPr>
            <w:color w:val="1154CC"/>
            <w:spacing w:val="-10"/>
            <w:sz w:val="28"/>
            <w:szCs w:val="28"/>
            <w:u w:val="single" w:color="1154CC"/>
          </w:rPr>
          <w:t xml:space="preserve"> </w:t>
        </w:r>
        <w:r w:rsidRPr="00B44630">
          <w:rPr>
            <w:color w:val="1154CC"/>
            <w:sz w:val="28"/>
            <w:szCs w:val="28"/>
            <w:u w:val="single" w:color="1154CC"/>
          </w:rPr>
          <w:t>Perspective</w:t>
        </w:r>
      </w:hyperlink>
    </w:p>
    <w:p w:rsidR="00B44630" w:rsidRPr="00B44630" w:rsidRDefault="00B44630" w:rsidP="006D33FB">
      <w:pPr>
        <w:pStyle w:val="Paragraphedeliste"/>
        <w:widowControl/>
        <w:numPr>
          <w:ilvl w:val="1"/>
          <w:numId w:val="1"/>
        </w:numPr>
        <w:tabs>
          <w:tab w:val="left" w:pos="840"/>
        </w:tabs>
        <w:ind w:left="0" w:firstLine="0"/>
        <w:rPr>
          <w:sz w:val="28"/>
          <w:szCs w:val="28"/>
        </w:rPr>
      </w:pPr>
      <w:r w:rsidRPr="00B44630">
        <w:rPr>
          <w:sz w:val="28"/>
          <w:szCs w:val="28"/>
        </w:rPr>
        <w:t xml:space="preserve">ACT 2018-246 – </w:t>
      </w:r>
      <w:hyperlink r:id="rId35">
        <w:r w:rsidRPr="00B44630">
          <w:rPr>
            <w:color w:val="1154CC"/>
            <w:sz w:val="28"/>
            <w:szCs w:val="28"/>
            <w:u w:val="single" w:color="1154CC"/>
          </w:rPr>
          <w:t>Telecom Sales Experiences of Deaf, Deaf-Blind and Hard of Hearing</w:t>
        </w:r>
      </w:hyperlink>
      <w:hyperlink r:id="rId36">
        <w:r w:rsidRPr="00B44630">
          <w:rPr>
            <w:color w:val="1154CC"/>
            <w:sz w:val="28"/>
            <w:szCs w:val="28"/>
            <w:u w:val="single" w:color="1154CC"/>
          </w:rPr>
          <w:t xml:space="preserve"> Canadians</w:t>
        </w:r>
      </w:hyperlink>
    </w:p>
    <w:p w:rsidR="00B44630" w:rsidRPr="00B44630" w:rsidRDefault="00B44630" w:rsidP="006D33FB">
      <w:pPr>
        <w:pStyle w:val="Paragraphedeliste"/>
        <w:widowControl/>
        <w:numPr>
          <w:ilvl w:val="1"/>
          <w:numId w:val="1"/>
        </w:numPr>
        <w:tabs>
          <w:tab w:val="left" w:pos="840"/>
        </w:tabs>
        <w:ind w:left="0" w:firstLine="0"/>
        <w:rPr>
          <w:sz w:val="28"/>
          <w:szCs w:val="28"/>
        </w:rPr>
      </w:pPr>
      <w:r w:rsidRPr="00B44630">
        <w:rPr>
          <w:sz w:val="28"/>
          <w:szCs w:val="28"/>
        </w:rPr>
        <w:t xml:space="preserve">ACT 2018-422 – </w:t>
      </w:r>
      <w:hyperlink r:id="rId37">
        <w:r w:rsidRPr="00B44630">
          <w:rPr>
            <w:color w:val="1154CC"/>
            <w:sz w:val="28"/>
            <w:szCs w:val="28"/>
            <w:u w:val="single" w:color="1154CC"/>
          </w:rPr>
          <w:t>An Accessible Internet Code for Deaf, Deaf-Blind and Hard of Hearing</w:t>
        </w:r>
      </w:hyperlink>
      <w:hyperlink r:id="rId38">
        <w:r w:rsidRPr="00B44630">
          <w:rPr>
            <w:color w:val="1154CC"/>
            <w:sz w:val="28"/>
            <w:szCs w:val="28"/>
            <w:u w:val="single" w:color="1154CC"/>
          </w:rPr>
          <w:t xml:space="preserve"> Canadians</w:t>
        </w:r>
      </w:hyperlink>
    </w:p>
    <w:p w:rsidR="00B44630" w:rsidRPr="00B44630" w:rsidRDefault="00B44630" w:rsidP="006D33FB">
      <w:pPr>
        <w:pStyle w:val="Corpsdetexte"/>
        <w:widowControl/>
        <w:rPr>
          <w:sz w:val="28"/>
          <w:szCs w:val="28"/>
        </w:rPr>
      </w:pPr>
    </w:p>
    <w:p w:rsidR="00B44630" w:rsidRPr="00B44630" w:rsidRDefault="00B44630" w:rsidP="006D33FB">
      <w:pPr>
        <w:tabs>
          <w:tab w:val="left" w:pos="365"/>
        </w:tabs>
        <w:rPr>
          <w:rFonts w:ascii="Arial" w:hAnsi="Arial" w:cs="Arial"/>
          <w:sz w:val="28"/>
          <w:szCs w:val="28"/>
          <w:lang w:val="fr-FR"/>
        </w:rPr>
      </w:pPr>
      <w:r w:rsidRPr="00B44630">
        <w:rPr>
          <w:rFonts w:ascii="Arial" w:hAnsi="Arial" w:cs="Arial"/>
          <w:sz w:val="28"/>
          <w:szCs w:val="28"/>
          <w:u w:val="single"/>
          <w:lang w:val="fr-FR"/>
        </w:rPr>
        <w:t xml:space="preserve">2. Le </w:t>
      </w:r>
      <w:proofErr w:type="spellStart"/>
      <w:r w:rsidRPr="00B44630">
        <w:rPr>
          <w:rFonts w:ascii="Arial" w:hAnsi="Arial" w:cs="Arial"/>
          <w:sz w:val="28"/>
          <w:szCs w:val="28"/>
          <w:u w:val="single"/>
          <w:lang w:val="fr-FR"/>
        </w:rPr>
        <w:t>CSSSC</w:t>
      </w:r>
      <w:proofErr w:type="spellEnd"/>
      <w:r w:rsidRPr="00B44630">
        <w:rPr>
          <w:rFonts w:ascii="Arial" w:hAnsi="Arial" w:cs="Arial"/>
          <w:sz w:val="28"/>
          <w:szCs w:val="28"/>
          <w:u w:val="single"/>
          <w:lang w:val="fr-FR"/>
        </w:rPr>
        <w:t xml:space="preserve"> a participé aux délibérations suivantes :</w:t>
      </w:r>
    </w:p>
    <w:p w:rsidR="00B44630" w:rsidRPr="00B44630" w:rsidRDefault="00B44630" w:rsidP="006D33FB">
      <w:pPr>
        <w:pStyle w:val="Corpsdetexte"/>
        <w:widowControl/>
        <w:rPr>
          <w:sz w:val="28"/>
          <w:szCs w:val="28"/>
          <w:lang w:val="fr-FR"/>
        </w:rPr>
      </w:pPr>
    </w:p>
    <w:p w:rsidR="00B44630" w:rsidRPr="00B44630" w:rsidRDefault="00B44630" w:rsidP="006D33FB">
      <w:pPr>
        <w:pStyle w:val="Paragraphedeliste"/>
        <w:widowControl/>
        <w:numPr>
          <w:ilvl w:val="1"/>
          <w:numId w:val="1"/>
        </w:numPr>
        <w:tabs>
          <w:tab w:val="left" w:pos="840"/>
        </w:tabs>
        <w:ind w:left="0" w:firstLine="0"/>
        <w:rPr>
          <w:sz w:val="28"/>
          <w:szCs w:val="28"/>
          <w:lang w:val="fr-FR"/>
        </w:rPr>
      </w:pPr>
      <w:proofErr w:type="spellStart"/>
      <w:r w:rsidRPr="00B44630">
        <w:rPr>
          <w:sz w:val="28"/>
          <w:szCs w:val="28"/>
          <w:lang w:val="fr-CA"/>
        </w:rPr>
        <w:t>ACT</w:t>
      </w:r>
      <w:proofErr w:type="spellEnd"/>
      <w:r w:rsidRPr="00B44630">
        <w:rPr>
          <w:sz w:val="28"/>
          <w:szCs w:val="28"/>
          <w:lang w:val="fr-CA"/>
        </w:rPr>
        <w:t xml:space="preserve"> </w:t>
      </w:r>
      <w:hyperlink r:id="rId39">
        <w:r w:rsidRPr="00B44630">
          <w:rPr>
            <w:color w:val="1154CC"/>
            <w:sz w:val="28"/>
            <w:szCs w:val="28"/>
            <w:u w:val="single" w:color="1154CC"/>
            <w:lang w:val="fr-FR"/>
          </w:rPr>
          <w:t>2015-134</w:t>
        </w:r>
        <w:r w:rsidRPr="00B44630">
          <w:rPr>
            <w:color w:val="1154CC"/>
            <w:sz w:val="28"/>
            <w:szCs w:val="28"/>
            <w:lang w:val="fr-FR"/>
          </w:rPr>
          <w:t xml:space="preserve"> </w:t>
        </w:r>
      </w:hyperlink>
      <w:r w:rsidRPr="00B44630">
        <w:rPr>
          <w:sz w:val="28"/>
          <w:szCs w:val="28"/>
          <w:lang w:val="fr-FR"/>
        </w:rPr>
        <w:t>– Examen des services de télécommunication de base</w:t>
      </w:r>
    </w:p>
    <w:p w:rsidR="00B44630" w:rsidRPr="00B44630" w:rsidRDefault="00B44630" w:rsidP="006D33FB">
      <w:pPr>
        <w:pStyle w:val="Paragraphedeliste"/>
        <w:widowControl/>
        <w:numPr>
          <w:ilvl w:val="1"/>
          <w:numId w:val="1"/>
        </w:numPr>
        <w:tabs>
          <w:tab w:val="left" w:pos="840"/>
        </w:tabs>
        <w:ind w:left="0" w:firstLine="0"/>
        <w:rPr>
          <w:sz w:val="28"/>
          <w:szCs w:val="28"/>
          <w:lang w:val="fr-FR"/>
        </w:rPr>
      </w:pPr>
      <w:proofErr w:type="spellStart"/>
      <w:r w:rsidRPr="00B44630">
        <w:rPr>
          <w:sz w:val="28"/>
          <w:szCs w:val="28"/>
          <w:lang w:val="fr-CA"/>
        </w:rPr>
        <w:t>ACT</w:t>
      </w:r>
      <w:proofErr w:type="spellEnd"/>
      <w:r w:rsidRPr="00B44630">
        <w:rPr>
          <w:color w:val="1154CC"/>
          <w:sz w:val="28"/>
          <w:szCs w:val="28"/>
          <w:lang w:val="fr-FR"/>
        </w:rPr>
        <w:t> </w:t>
      </w:r>
      <w:hyperlink r:id="rId40">
        <w:r w:rsidRPr="00B44630">
          <w:rPr>
            <w:color w:val="1154CC"/>
            <w:sz w:val="28"/>
            <w:szCs w:val="28"/>
            <w:u w:val="single" w:color="1154CC"/>
            <w:lang w:val="fr-FR"/>
          </w:rPr>
          <w:t>2016-115</w:t>
        </w:r>
        <w:r w:rsidRPr="00B44630">
          <w:rPr>
            <w:color w:val="1154CC"/>
            <w:sz w:val="28"/>
            <w:szCs w:val="28"/>
            <w:lang w:val="fr-FR"/>
          </w:rPr>
          <w:t xml:space="preserve"> </w:t>
        </w:r>
      </w:hyperlink>
      <w:r w:rsidRPr="00B44630">
        <w:rPr>
          <w:sz w:val="28"/>
          <w:szCs w:val="28"/>
          <w:lang w:val="fr-FR"/>
        </w:rPr>
        <w:t>– Participation des fournisseurs de services sans fil au Système national d’alertes au public</w:t>
      </w:r>
    </w:p>
    <w:p w:rsidR="00B44630" w:rsidRPr="00B44630" w:rsidRDefault="00B44630" w:rsidP="006D33FB">
      <w:pPr>
        <w:pStyle w:val="Paragraphedeliste"/>
        <w:widowControl/>
        <w:numPr>
          <w:ilvl w:val="1"/>
          <w:numId w:val="1"/>
        </w:numPr>
        <w:tabs>
          <w:tab w:val="left" w:pos="840"/>
        </w:tabs>
        <w:ind w:left="0" w:firstLine="0"/>
        <w:rPr>
          <w:sz w:val="28"/>
          <w:szCs w:val="28"/>
          <w:lang w:val="fr-FR"/>
        </w:rPr>
      </w:pPr>
      <w:proofErr w:type="spellStart"/>
      <w:r w:rsidRPr="00B44630">
        <w:rPr>
          <w:sz w:val="28"/>
          <w:szCs w:val="28"/>
          <w:lang w:val="fr-CA"/>
        </w:rPr>
        <w:t>ACT</w:t>
      </w:r>
      <w:proofErr w:type="spellEnd"/>
      <w:r w:rsidRPr="00B44630">
        <w:rPr>
          <w:color w:val="1154CC"/>
          <w:sz w:val="28"/>
          <w:szCs w:val="28"/>
          <w:lang w:val="fr-FR"/>
        </w:rPr>
        <w:t> </w:t>
      </w:r>
      <w:hyperlink r:id="rId41">
        <w:r w:rsidRPr="00B44630">
          <w:rPr>
            <w:color w:val="1154CC"/>
            <w:sz w:val="28"/>
            <w:szCs w:val="28"/>
            <w:u w:val="single" w:color="1154CC"/>
            <w:lang w:val="fr-FR"/>
          </w:rPr>
          <w:t>2016-116</w:t>
        </w:r>
      </w:hyperlink>
      <w:r w:rsidRPr="00B44630">
        <w:rPr>
          <w:color w:val="1154CC"/>
          <w:sz w:val="28"/>
          <w:szCs w:val="28"/>
          <w:lang w:val="fr-FR"/>
        </w:rPr>
        <w:t> </w:t>
      </w:r>
      <w:r w:rsidRPr="00B44630">
        <w:rPr>
          <w:sz w:val="28"/>
          <w:szCs w:val="28"/>
          <w:lang w:val="fr-FR"/>
        </w:rPr>
        <w:t>– Établissement d’un cadre de réglementation pour le 9-1-1 de prochaine génération au Canada</w:t>
      </w:r>
    </w:p>
    <w:p w:rsidR="00B44630" w:rsidRPr="00B44630" w:rsidRDefault="00B44630" w:rsidP="006D33FB">
      <w:pPr>
        <w:pStyle w:val="Paragraphedeliste"/>
        <w:widowControl/>
        <w:numPr>
          <w:ilvl w:val="1"/>
          <w:numId w:val="1"/>
        </w:numPr>
        <w:tabs>
          <w:tab w:val="left" w:pos="840"/>
        </w:tabs>
        <w:ind w:left="0" w:firstLine="0"/>
        <w:rPr>
          <w:sz w:val="28"/>
          <w:szCs w:val="28"/>
          <w:lang w:val="fr-FR"/>
        </w:rPr>
      </w:pPr>
      <w:proofErr w:type="spellStart"/>
      <w:r w:rsidRPr="00B44630">
        <w:rPr>
          <w:sz w:val="28"/>
          <w:szCs w:val="28"/>
          <w:lang w:val="fr-CA"/>
        </w:rPr>
        <w:t>ACT</w:t>
      </w:r>
      <w:proofErr w:type="spellEnd"/>
      <w:r w:rsidRPr="00B44630">
        <w:rPr>
          <w:color w:val="1154CC"/>
          <w:sz w:val="28"/>
          <w:szCs w:val="28"/>
          <w:lang w:val="fr-FR"/>
        </w:rPr>
        <w:t> </w:t>
      </w:r>
      <w:hyperlink r:id="rId42">
        <w:r w:rsidRPr="00B44630">
          <w:rPr>
            <w:color w:val="1154CC"/>
            <w:sz w:val="28"/>
            <w:szCs w:val="28"/>
            <w:u w:val="single" w:color="1154CC"/>
            <w:lang w:val="fr-FR"/>
          </w:rPr>
          <w:t>2016-293</w:t>
        </w:r>
        <w:r w:rsidRPr="00B44630">
          <w:rPr>
            <w:color w:val="1154CC"/>
            <w:sz w:val="28"/>
            <w:szCs w:val="28"/>
            <w:lang w:val="fr-FR"/>
          </w:rPr>
          <w:t xml:space="preserve"> </w:t>
        </w:r>
      </w:hyperlink>
      <w:r w:rsidRPr="00B44630">
        <w:rPr>
          <w:sz w:val="28"/>
          <w:szCs w:val="28"/>
          <w:lang w:val="fr-FR"/>
        </w:rPr>
        <w:t>– Examen du Code sur les services sans fil</w:t>
      </w:r>
    </w:p>
    <w:p w:rsidR="00B44630" w:rsidRPr="00B44630" w:rsidRDefault="00B44630" w:rsidP="006D33FB">
      <w:pPr>
        <w:pStyle w:val="Paragraphedeliste"/>
        <w:widowControl/>
        <w:numPr>
          <w:ilvl w:val="1"/>
          <w:numId w:val="1"/>
        </w:numPr>
        <w:tabs>
          <w:tab w:val="left" w:pos="840"/>
        </w:tabs>
        <w:ind w:left="0" w:firstLine="0"/>
        <w:rPr>
          <w:sz w:val="28"/>
          <w:szCs w:val="28"/>
          <w:lang w:val="fr-FR"/>
        </w:rPr>
      </w:pPr>
      <w:proofErr w:type="spellStart"/>
      <w:r w:rsidRPr="00B44630">
        <w:rPr>
          <w:sz w:val="28"/>
          <w:szCs w:val="28"/>
          <w:lang w:val="fr-CA"/>
        </w:rPr>
        <w:t>ACT</w:t>
      </w:r>
      <w:proofErr w:type="spellEnd"/>
      <w:r w:rsidRPr="00B44630">
        <w:rPr>
          <w:color w:val="1154CC"/>
          <w:spacing w:val="55"/>
          <w:sz w:val="28"/>
          <w:szCs w:val="28"/>
          <w:lang w:val="fr-FR"/>
        </w:rPr>
        <w:t> </w:t>
      </w:r>
      <w:hyperlink r:id="rId43">
        <w:r w:rsidRPr="00B44630">
          <w:rPr>
            <w:color w:val="1154CC"/>
            <w:sz w:val="28"/>
            <w:szCs w:val="28"/>
            <w:u w:val="single" w:color="1154CC"/>
            <w:lang w:val="fr-FR"/>
          </w:rPr>
          <w:t>2017-33</w:t>
        </w:r>
      </w:hyperlink>
      <w:r w:rsidRPr="00B44630">
        <w:rPr>
          <w:color w:val="1154CC"/>
          <w:sz w:val="28"/>
          <w:szCs w:val="28"/>
          <w:lang w:val="fr-FR"/>
        </w:rPr>
        <w:t xml:space="preserve"> </w:t>
      </w:r>
      <w:r w:rsidRPr="00B44630">
        <w:rPr>
          <w:sz w:val="28"/>
          <w:szCs w:val="28"/>
          <w:lang w:val="fr-FR"/>
        </w:rPr>
        <w:t>– Examen du cadre réglementaire régissant les services de relais téléphonique fondés sur le texte</w:t>
      </w:r>
    </w:p>
    <w:p w:rsidR="00B44630" w:rsidRPr="00B44630" w:rsidRDefault="00B44630" w:rsidP="006D33FB">
      <w:pPr>
        <w:pStyle w:val="Paragraphedeliste"/>
        <w:widowControl/>
        <w:numPr>
          <w:ilvl w:val="1"/>
          <w:numId w:val="1"/>
        </w:numPr>
        <w:tabs>
          <w:tab w:val="left" w:pos="840"/>
        </w:tabs>
        <w:ind w:left="0" w:firstLine="0"/>
        <w:rPr>
          <w:sz w:val="28"/>
          <w:szCs w:val="28"/>
          <w:lang w:val="fr-FR"/>
        </w:rPr>
      </w:pPr>
      <w:proofErr w:type="spellStart"/>
      <w:r w:rsidRPr="00B44630">
        <w:rPr>
          <w:sz w:val="28"/>
          <w:szCs w:val="28"/>
          <w:lang w:val="fr-CA"/>
        </w:rPr>
        <w:t>ACT</w:t>
      </w:r>
      <w:proofErr w:type="spellEnd"/>
      <w:r w:rsidRPr="00B44630">
        <w:rPr>
          <w:color w:val="1154CC"/>
          <w:sz w:val="28"/>
          <w:szCs w:val="28"/>
          <w:lang w:val="fr-FR"/>
        </w:rPr>
        <w:t> </w:t>
      </w:r>
      <w:hyperlink r:id="rId44">
        <w:r w:rsidRPr="00B44630">
          <w:rPr>
            <w:color w:val="1154CC"/>
            <w:sz w:val="28"/>
            <w:szCs w:val="28"/>
            <w:u w:val="single" w:color="1154CC"/>
            <w:lang w:val="fr-FR"/>
          </w:rPr>
          <w:t>2018-98</w:t>
        </w:r>
      </w:hyperlink>
      <w:r w:rsidRPr="00B44630">
        <w:rPr>
          <w:color w:val="1154CC"/>
          <w:sz w:val="28"/>
          <w:szCs w:val="28"/>
          <w:lang w:val="fr-FR"/>
        </w:rPr>
        <w:t> </w:t>
      </w:r>
      <w:r w:rsidRPr="00B44630">
        <w:rPr>
          <w:sz w:val="28"/>
          <w:szCs w:val="28"/>
          <w:lang w:val="fr-FR"/>
        </w:rPr>
        <w:t>–</w:t>
      </w:r>
      <w:r w:rsidRPr="00B44630">
        <w:rPr>
          <w:color w:val="1154CC"/>
          <w:sz w:val="28"/>
          <w:szCs w:val="28"/>
          <w:lang w:val="fr-FR"/>
        </w:rPr>
        <w:t xml:space="preserve"> </w:t>
      </w:r>
      <w:r w:rsidRPr="00B44630">
        <w:rPr>
          <w:sz w:val="28"/>
          <w:szCs w:val="28"/>
          <w:lang w:val="fr-FR"/>
        </w:rPr>
        <w:t>Forfaits de données seulement à moindre coût pour les services sans fil mobiles</w:t>
      </w:r>
    </w:p>
    <w:p w:rsidR="00B44630" w:rsidRPr="00B44630" w:rsidRDefault="00B44630" w:rsidP="006D33FB">
      <w:pPr>
        <w:pStyle w:val="Paragraphedeliste"/>
        <w:widowControl/>
        <w:numPr>
          <w:ilvl w:val="1"/>
          <w:numId w:val="1"/>
        </w:numPr>
        <w:tabs>
          <w:tab w:val="left" w:pos="840"/>
        </w:tabs>
        <w:ind w:left="0" w:firstLine="0"/>
        <w:rPr>
          <w:sz w:val="28"/>
          <w:szCs w:val="28"/>
          <w:lang w:val="fr-FR"/>
        </w:rPr>
      </w:pPr>
      <w:proofErr w:type="spellStart"/>
      <w:r w:rsidRPr="00B44630">
        <w:rPr>
          <w:sz w:val="28"/>
          <w:szCs w:val="28"/>
          <w:lang w:val="fr-CA"/>
        </w:rPr>
        <w:t>ACT</w:t>
      </w:r>
      <w:proofErr w:type="spellEnd"/>
      <w:r w:rsidRPr="00B44630">
        <w:rPr>
          <w:color w:val="1154CC"/>
          <w:spacing w:val="-6"/>
          <w:sz w:val="28"/>
          <w:szCs w:val="28"/>
          <w:lang w:val="fr-FR"/>
        </w:rPr>
        <w:t> </w:t>
      </w:r>
      <w:hyperlink r:id="rId45">
        <w:r w:rsidRPr="00B44630">
          <w:rPr>
            <w:color w:val="1154CC"/>
            <w:sz w:val="28"/>
            <w:szCs w:val="28"/>
            <w:u w:val="single" w:color="1154CC"/>
            <w:lang w:val="fr-FR"/>
          </w:rPr>
          <w:t>2018-246</w:t>
        </w:r>
        <w:r w:rsidRPr="00B44630">
          <w:rPr>
            <w:color w:val="1154CC"/>
            <w:spacing w:val="-5"/>
            <w:sz w:val="28"/>
            <w:szCs w:val="28"/>
            <w:lang w:val="fr-FR"/>
          </w:rPr>
          <w:t xml:space="preserve"> </w:t>
        </w:r>
      </w:hyperlink>
      <w:r w:rsidRPr="00B44630">
        <w:rPr>
          <w:sz w:val="28"/>
          <w:szCs w:val="28"/>
          <w:lang w:val="fr-FR"/>
        </w:rPr>
        <w:t>– Rapport sur les pratiques de vente au détail des grandes entreprises de services de télécommunication canadiennes</w:t>
      </w:r>
    </w:p>
    <w:p w:rsidR="00B44630" w:rsidRPr="00B44630" w:rsidRDefault="00B44630" w:rsidP="006D33FB">
      <w:pPr>
        <w:pStyle w:val="Paragraphedeliste"/>
        <w:widowControl/>
        <w:numPr>
          <w:ilvl w:val="1"/>
          <w:numId w:val="1"/>
        </w:numPr>
        <w:tabs>
          <w:tab w:val="left" w:pos="840"/>
        </w:tabs>
        <w:ind w:left="0" w:firstLine="0"/>
        <w:rPr>
          <w:sz w:val="28"/>
          <w:szCs w:val="28"/>
          <w:lang w:val="fr-FR"/>
        </w:rPr>
      </w:pPr>
      <w:proofErr w:type="spellStart"/>
      <w:r w:rsidRPr="00B44630">
        <w:rPr>
          <w:sz w:val="28"/>
          <w:szCs w:val="28"/>
          <w:lang w:val="fr-CA"/>
        </w:rPr>
        <w:t>ACT</w:t>
      </w:r>
      <w:proofErr w:type="spellEnd"/>
      <w:r w:rsidRPr="00B44630">
        <w:rPr>
          <w:color w:val="1154CC"/>
          <w:spacing w:val="-5"/>
          <w:sz w:val="28"/>
          <w:szCs w:val="28"/>
          <w:lang w:val="fr-FR"/>
        </w:rPr>
        <w:t> </w:t>
      </w:r>
      <w:hyperlink r:id="rId46">
        <w:r w:rsidRPr="00B44630">
          <w:rPr>
            <w:color w:val="1154CC"/>
            <w:sz w:val="28"/>
            <w:szCs w:val="28"/>
            <w:u w:val="single" w:color="1154CC"/>
            <w:lang w:val="fr-FR"/>
          </w:rPr>
          <w:t>2018-422</w:t>
        </w:r>
        <w:r w:rsidRPr="00B44630">
          <w:rPr>
            <w:color w:val="1154CC"/>
            <w:spacing w:val="-5"/>
            <w:sz w:val="28"/>
            <w:szCs w:val="28"/>
            <w:lang w:val="fr-FR"/>
          </w:rPr>
          <w:t xml:space="preserve"> </w:t>
        </w:r>
      </w:hyperlink>
      <w:r w:rsidRPr="00B44630">
        <w:rPr>
          <w:sz w:val="28"/>
          <w:szCs w:val="28"/>
          <w:lang w:val="fr-FR"/>
        </w:rPr>
        <w:t>–</w:t>
      </w:r>
      <w:r w:rsidRPr="00B44630">
        <w:rPr>
          <w:spacing w:val="-5"/>
          <w:sz w:val="28"/>
          <w:szCs w:val="28"/>
          <w:lang w:val="fr-FR"/>
        </w:rPr>
        <w:t xml:space="preserve"> </w:t>
      </w:r>
      <w:r w:rsidRPr="00B44630">
        <w:rPr>
          <w:sz w:val="28"/>
          <w:szCs w:val="28"/>
          <w:lang w:val="fr-FR"/>
        </w:rPr>
        <w:t>Appel aux observations – Instance dans le but d’établir un code obligatoire pour les services Internet</w:t>
      </w:r>
    </w:p>
    <w:p w:rsidR="008839B8" w:rsidRDefault="008839B8" w:rsidP="006D33FB">
      <w:pPr>
        <w:rPr>
          <w:rFonts w:ascii="Arial" w:hAnsi="Arial" w:cs="Arial"/>
          <w:sz w:val="28"/>
          <w:szCs w:val="28"/>
          <w:lang w:val="fr-FR"/>
        </w:rPr>
      </w:pPr>
    </w:p>
    <w:p w:rsidR="006D33FB" w:rsidRPr="00B44630" w:rsidRDefault="006D33FB" w:rsidP="006D33FB">
      <w:pPr>
        <w:rPr>
          <w:rFonts w:ascii="Arial" w:hAnsi="Arial" w:cs="Arial"/>
          <w:sz w:val="28"/>
          <w:szCs w:val="28"/>
          <w:lang w:val="fr-FR"/>
        </w:rPr>
      </w:pPr>
      <w:r>
        <w:rPr>
          <w:rFonts w:ascii="Arial" w:hAnsi="Arial" w:cs="Arial"/>
          <w:sz w:val="28"/>
          <w:szCs w:val="28"/>
          <w:lang w:val="fr-FR"/>
        </w:rPr>
        <w:t>FIN DU DOCUMENT.</w:t>
      </w:r>
    </w:p>
    <w:sectPr w:rsidR="006D33FB" w:rsidRPr="00B44630" w:rsidSect="00B44630">
      <w:footerReference w:type="default" r:id="rId47"/>
      <w:pgSz w:w="12240" w:h="15840" w:code="1"/>
      <w:pgMar w:top="1440" w:right="1321" w:bottom="1440" w:left="132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630" w:rsidRDefault="00B44630" w:rsidP="00B44630">
      <w:r>
        <w:separator/>
      </w:r>
    </w:p>
  </w:endnote>
  <w:endnote w:type="continuationSeparator" w:id="0">
    <w:p w:rsidR="00B44630" w:rsidRDefault="00B44630" w:rsidP="00B4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66" w:rsidRDefault="00CE6468">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630" w:rsidRDefault="00B44630" w:rsidP="00B44630">
      <w:r>
        <w:separator/>
      </w:r>
    </w:p>
  </w:footnote>
  <w:footnote w:type="continuationSeparator" w:id="0">
    <w:p w:rsidR="00B44630" w:rsidRDefault="00B44630" w:rsidP="00B44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256"/>
    <w:multiLevelType w:val="hybridMultilevel"/>
    <w:tmpl w:val="A1E434AC"/>
    <w:lvl w:ilvl="0" w:tplc="147A0CCC">
      <w:numFmt w:val="bullet"/>
      <w:lvlText w:val="●"/>
      <w:lvlJc w:val="left"/>
      <w:pPr>
        <w:ind w:left="840" w:hanging="360"/>
      </w:pPr>
      <w:rPr>
        <w:rFonts w:ascii="Arial" w:eastAsia="Arial" w:hAnsi="Arial" w:cs="Arial" w:hint="default"/>
        <w:spacing w:val="-22"/>
        <w:w w:val="100"/>
        <w:sz w:val="24"/>
        <w:szCs w:val="24"/>
      </w:rPr>
    </w:lvl>
    <w:lvl w:ilvl="1" w:tplc="5E0A1BE8">
      <w:numFmt w:val="bullet"/>
      <w:lvlText w:val="•"/>
      <w:lvlJc w:val="left"/>
      <w:pPr>
        <w:ind w:left="1796" w:hanging="360"/>
      </w:pPr>
      <w:rPr>
        <w:rFonts w:hint="default"/>
      </w:rPr>
    </w:lvl>
    <w:lvl w:ilvl="2" w:tplc="14542B92">
      <w:numFmt w:val="bullet"/>
      <w:lvlText w:val="•"/>
      <w:lvlJc w:val="left"/>
      <w:pPr>
        <w:ind w:left="2752" w:hanging="360"/>
      </w:pPr>
      <w:rPr>
        <w:rFonts w:hint="default"/>
      </w:rPr>
    </w:lvl>
    <w:lvl w:ilvl="3" w:tplc="FBD26C30">
      <w:numFmt w:val="bullet"/>
      <w:lvlText w:val="•"/>
      <w:lvlJc w:val="left"/>
      <w:pPr>
        <w:ind w:left="3708" w:hanging="360"/>
      </w:pPr>
      <w:rPr>
        <w:rFonts w:hint="default"/>
      </w:rPr>
    </w:lvl>
    <w:lvl w:ilvl="4" w:tplc="0CE4F686">
      <w:numFmt w:val="bullet"/>
      <w:lvlText w:val="•"/>
      <w:lvlJc w:val="left"/>
      <w:pPr>
        <w:ind w:left="4664" w:hanging="360"/>
      </w:pPr>
      <w:rPr>
        <w:rFonts w:hint="default"/>
      </w:rPr>
    </w:lvl>
    <w:lvl w:ilvl="5" w:tplc="F70E6570">
      <w:numFmt w:val="bullet"/>
      <w:lvlText w:val="•"/>
      <w:lvlJc w:val="left"/>
      <w:pPr>
        <w:ind w:left="5620" w:hanging="360"/>
      </w:pPr>
      <w:rPr>
        <w:rFonts w:hint="default"/>
      </w:rPr>
    </w:lvl>
    <w:lvl w:ilvl="6" w:tplc="148A5F94">
      <w:numFmt w:val="bullet"/>
      <w:lvlText w:val="•"/>
      <w:lvlJc w:val="left"/>
      <w:pPr>
        <w:ind w:left="6576" w:hanging="360"/>
      </w:pPr>
      <w:rPr>
        <w:rFonts w:hint="default"/>
      </w:rPr>
    </w:lvl>
    <w:lvl w:ilvl="7" w:tplc="08085426">
      <w:numFmt w:val="bullet"/>
      <w:lvlText w:val="•"/>
      <w:lvlJc w:val="left"/>
      <w:pPr>
        <w:ind w:left="7532" w:hanging="360"/>
      </w:pPr>
      <w:rPr>
        <w:rFonts w:hint="default"/>
      </w:rPr>
    </w:lvl>
    <w:lvl w:ilvl="8" w:tplc="B42C7FB8">
      <w:numFmt w:val="bullet"/>
      <w:lvlText w:val="•"/>
      <w:lvlJc w:val="left"/>
      <w:pPr>
        <w:ind w:left="8488" w:hanging="360"/>
      </w:pPr>
      <w:rPr>
        <w:rFonts w:hint="default"/>
      </w:rPr>
    </w:lvl>
  </w:abstractNum>
  <w:abstractNum w:abstractNumId="1">
    <w:nsid w:val="2C0C7A05"/>
    <w:multiLevelType w:val="hybridMultilevel"/>
    <w:tmpl w:val="22BCCD30"/>
    <w:lvl w:ilvl="0" w:tplc="65585270">
      <w:start w:val="1"/>
      <w:numFmt w:val="decimal"/>
      <w:lvlText w:val="%1."/>
      <w:lvlJc w:val="left"/>
      <w:pPr>
        <w:ind w:left="840" w:hanging="360"/>
      </w:pPr>
      <w:rPr>
        <w:rFonts w:ascii="Arial" w:eastAsia="Arial" w:hAnsi="Arial" w:cs="Arial" w:hint="default"/>
        <w:b/>
        <w:bCs/>
        <w:w w:val="100"/>
        <w:sz w:val="28"/>
        <w:szCs w:val="28"/>
      </w:rPr>
    </w:lvl>
    <w:lvl w:ilvl="1" w:tplc="75106B8A">
      <w:numFmt w:val="bullet"/>
      <w:lvlText w:val="•"/>
      <w:lvlJc w:val="left"/>
      <w:pPr>
        <w:ind w:left="1796" w:hanging="360"/>
      </w:pPr>
      <w:rPr>
        <w:rFonts w:hint="default"/>
      </w:rPr>
    </w:lvl>
    <w:lvl w:ilvl="2" w:tplc="0D6673CE">
      <w:numFmt w:val="bullet"/>
      <w:lvlText w:val="•"/>
      <w:lvlJc w:val="left"/>
      <w:pPr>
        <w:ind w:left="2752" w:hanging="360"/>
      </w:pPr>
      <w:rPr>
        <w:rFonts w:hint="default"/>
      </w:rPr>
    </w:lvl>
    <w:lvl w:ilvl="3" w:tplc="3D8EC8A4">
      <w:numFmt w:val="bullet"/>
      <w:lvlText w:val="•"/>
      <w:lvlJc w:val="left"/>
      <w:pPr>
        <w:ind w:left="3708" w:hanging="360"/>
      </w:pPr>
      <w:rPr>
        <w:rFonts w:hint="default"/>
      </w:rPr>
    </w:lvl>
    <w:lvl w:ilvl="4" w:tplc="CADCEA9E">
      <w:numFmt w:val="bullet"/>
      <w:lvlText w:val="•"/>
      <w:lvlJc w:val="left"/>
      <w:pPr>
        <w:ind w:left="4664" w:hanging="360"/>
      </w:pPr>
      <w:rPr>
        <w:rFonts w:hint="default"/>
      </w:rPr>
    </w:lvl>
    <w:lvl w:ilvl="5" w:tplc="68F01CC0">
      <w:numFmt w:val="bullet"/>
      <w:lvlText w:val="•"/>
      <w:lvlJc w:val="left"/>
      <w:pPr>
        <w:ind w:left="5620" w:hanging="360"/>
      </w:pPr>
      <w:rPr>
        <w:rFonts w:hint="default"/>
      </w:rPr>
    </w:lvl>
    <w:lvl w:ilvl="6" w:tplc="5DFA9410">
      <w:numFmt w:val="bullet"/>
      <w:lvlText w:val="•"/>
      <w:lvlJc w:val="left"/>
      <w:pPr>
        <w:ind w:left="6576" w:hanging="360"/>
      </w:pPr>
      <w:rPr>
        <w:rFonts w:hint="default"/>
      </w:rPr>
    </w:lvl>
    <w:lvl w:ilvl="7" w:tplc="A2367304">
      <w:numFmt w:val="bullet"/>
      <w:lvlText w:val="•"/>
      <w:lvlJc w:val="left"/>
      <w:pPr>
        <w:ind w:left="7532" w:hanging="360"/>
      </w:pPr>
      <w:rPr>
        <w:rFonts w:hint="default"/>
      </w:rPr>
    </w:lvl>
    <w:lvl w:ilvl="8" w:tplc="BCBC03A2">
      <w:numFmt w:val="bullet"/>
      <w:lvlText w:val="•"/>
      <w:lvlJc w:val="left"/>
      <w:pPr>
        <w:ind w:left="8488" w:hanging="360"/>
      </w:pPr>
      <w:rPr>
        <w:rFonts w:hint="default"/>
      </w:rPr>
    </w:lvl>
  </w:abstractNum>
  <w:abstractNum w:abstractNumId="2">
    <w:nsid w:val="319E3293"/>
    <w:multiLevelType w:val="hybridMultilevel"/>
    <w:tmpl w:val="CDD059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BC70ED3"/>
    <w:multiLevelType w:val="hybridMultilevel"/>
    <w:tmpl w:val="647ED178"/>
    <w:lvl w:ilvl="0" w:tplc="A7F60F8C">
      <w:start w:val="1"/>
      <w:numFmt w:val="decimal"/>
      <w:lvlText w:val="%1."/>
      <w:lvlJc w:val="left"/>
      <w:pPr>
        <w:ind w:left="840" w:hanging="360"/>
      </w:pPr>
      <w:rPr>
        <w:rFonts w:ascii="Arial" w:eastAsia="Arial" w:hAnsi="Arial" w:cs="Arial" w:hint="default"/>
        <w:spacing w:val="-1"/>
        <w:w w:val="100"/>
        <w:sz w:val="28"/>
        <w:szCs w:val="28"/>
      </w:rPr>
    </w:lvl>
    <w:lvl w:ilvl="1" w:tplc="8774FE04">
      <w:numFmt w:val="bullet"/>
      <w:lvlText w:val="•"/>
      <w:lvlJc w:val="left"/>
      <w:pPr>
        <w:ind w:left="1796" w:hanging="360"/>
      </w:pPr>
      <w:rPr>
        <w:rFonts w:hint="default"/>
      </w:rPr>
    </w:lvl>
    <w:lvl w:ilvl="2" w:tplc="8A66D29E">
      <w:numFmt w:val="bullet"/>
      <w:lvlText w:val="•"/>
      <w:lvlJc w:val="left"/>
      <w:pPr>
        <w:ind w:left="2752" w:hanging="360"/>
      </w:pPr>
      <w:rPr>
        <w:rFonts w:hint="default"/>
      </w:rPr>
    </w:lvl>
    <w:lvl w:ilvl="3" w:tplc="84F063FE">
      <w:numFmt w:val="bullet"/>
      <w:lvlText w:val="•"/>
      <w:lvlJc w:val="left"/>
      <w:pPr>
        <w:ind w:left="3708" w:hanging="360"/>
      </w:pPr>
      <w:rPr>
        <w:rFonts w:hint="default"/>
      </w:rPr>
    </w:lvl>
    <w:lvl w:ilvl="4" w:tplc="823EF55A">
      <w:numFmt w:val="bullet"/>
      <w:lvlText w:val="•"/>
      <w:lvlJc w:val="left"/>
      <w:pPr>
        <w:ind w:left="4664" w:hanging="360"/>
      </w:pPr>
      <w:rPr>
        <w:rFonts w:hint="default"/>
      </w:rPr>
    </w:lvl>
    <w:lvl w:ilvl="5" w:tplc="28408A00">
      <w:numFmt w:val="bullet"/>
      <w:lvlText w:val="•"/>
      <w:lvlJc w:val="left"/>
      <w:pPr>
        <w:ind w:left="5620" w:hanging="360"/>
      </w:pPr>
      <w:rPr>
        <w:rFonts w:hint="default"/>
      </w:rPr>
    </w:lvl>
    <w:lvl w:ilvl="6" w:tplc="C108E76C">
      <w:numFmt w:val="bullet"/>
      <w:lvlText w:val="•"/>
      <w:lvlJc w:val="left"/>
      <w:pPr>
        <w:ind w:left="6576" w:hanging="360"/>
      </w:pPr>
      <w:rPr>
        <w:rFonts w:hint="default"/>
      </w:rPr>
    </w:lvl>
    <w:lvl w:ilvl="7" w:tplc="D3004F3E">
      <w:numFmt w:val="bullet"/>
      <w:lvlText w:val="•"/>
      <w:lvlJc w:val="left"/>
      <w:pPr>
        <w:ind w:left="7532" w:hanging="360"/>
      </w:pPr>
      <w:rPr>
        <w:rFonts w:hint="default"/>
      </w:rPr>
    </w:lvl>
    <w:lvl w:ilvl="8" w:tplc="65607FD6">
      <w:numFmt w:val="bullet"/>
      <w:lvlText w:val="•"/>
      <w:lvlJc w:val="left"/>
      <w:pPr>
        <w:ind w:left="8488" w:hanging="360"/>
      </w:pPr>
      <w:rPr>
        <w:rFonts w:hint="default"/>
      </w:rPr>
    </w:lvl>
  </w:abstractNum>
  <w:abstractNum w:abstractNumId="4">
    <w:nsid w:val="6BEB5272"/>
    <w:multiLevelType w:val="multilevel"/>
    <w:tmpl w:val="12C45666"/>
    <w:lvl w:ilvl="0">
      <w:start w:val="15"/>
      <w:numFmt w:val="decimal"/>
      <w:lvlText w:val="%1"/>
      <w:lvlJc w:val="left"/>
      <w:pPr>
        <w:ind w:left="120" w:hanging="579"/>
      </w:pPr>
      <w:rPr>
        <w:rFonts w:hint="default"/>
      </w:rPr>
    </w:lvl>
    <w:lvl w:ilvl="1">
      <w:start w:val="1"/>
      <w:numFmt w:val="decimal"/>
      <w:lvlText w:val="%1.%2"/>
      <w:lvlJc w:val="left"/>
      <w:pPr>
        <w:ind w:left="120" w:hanging="579"/>
      </w:pPr>
      <w:rPr>
        <w:rFonts w:ascii="Arial" w:eastAsia="Arial" w:hAnsi="Arial" w:cs="Arial" w:hint="default"/>
        <w:b/>
        <w:bCs/>
        <w:color w:val="000000" w:themeColor="text1"/>
        <w:spacing w:val="-22"/>
        <w:w w:val="100"/>
        <w:sz w:val="28"/>
        <w:szCs w:val="28"/>
      </w:rPr>
    </w:lvl>
    <w:lvl w:ilvl="2">
      <w:start w:val="125"/>
      <w:numFmt w:val="decimal"/>
      <w:lvlText w:val="[%3]"/>
      <w:lvlJc w:val="left"/>
      <w:pPr>
        <w:ind w:left="840" w:hanging="661"/>
      </w:pPr>
      <w:rPr>
        <w:rFonts w:ascii="Arial" w:eastAsia="Arial" w:hAnsi="Arial" w:cs="Arial" w:hint="default"/>
        <w:spacing w:val="-22"/>
        <w:w w:val="100"/>
        <w:sz w:val="24"/>
        <w:szCs w:val="24"/>
      </w:rPr>
    </w:lvl>
    <w:lvl w:ilvl="3">
      <w:numFmt w:val="bullet"/>
      <w:lvlText w:val="•"/>
      <w:lvlJc w:val="left"/>
      <w:pPr>
        <w:ind w:left="2964" w:hanging="661"/>
      </w:pPr>
      <w:rPr>
        <w:rFonts w:hint="default"/>
      </w:rPr>
    </w:lvl>
    <w:lvl w:ilvl="4">
      <w:numFmt w:val="bullet"/>
      <w:lvlText w:val="•"/>
      <w:lvlJc w:val="left"/>
      <w:pPr>
        <w:ind w:left="4026" w:hanging="661"/>
      </w:pPr>
      <w:rPr>
        <w:rFonts w:hint="default"/>
      </w:rPr>
    </w:lvl>
    <w:lvl w:ilvl="5">
      <w:numFmt w:val="bullet"/>
      <w:lvlText w:val="•"/>
      <w:lvlJc w:val="left"/>
      <w:pPr>
        <w:ind w:left="5088" w:hanging="661"/>
      </w:pPr>
      <w:rPr>
        <w:rFonts w:hint="default"/>
      </w:rPr>
    </w:lvl>
    <w:lvl w:ilvl="6">
      <w:numFmt w:val="bullet"/>
      <w:lvlText w:val="•"/>
      <w:lvlJc w:val="left"/>
      <w:pPr>
        <w:ind w:left="6151" w:hanging="661"/>
      </w:pPr>
      <w:rPr>
        <w:rFonts w:hint="default"/>
      </w:rPr>
    </w:lvl>
    <w:lvl w:ilvl="7">
      <w:numFmt w:val="bullet"/>
      <w:lvlText w:val="•"/>
      <w:lvlJc w:val="left"/>
      <w:pPr>
        <w:ind w:left="7213" w:hanging="661"/>
      </w:pPr>
      <w:rPr>
        <w:rFonts w:hint="default"/>
      </w:rPr>
    </w:lvl>
    <w:lvl w:ilvl="8">
      <w:numFmt w:val="bullet"/>
      <w:lvlText w:val="•"/>
      <w:lvlJc w:val="left"/>
      <w:pPr>
        <w:ind w:left="8275" w:hanging="661"/>
      </w:pPr>
      <w:rPr>
        <w:rFonts w:hint="default"/>
      </w:rPr>
    </w:lvl>
  </w:abstractNum>
  <w:abstractNum w:abstractNumId="5">
    <w:nsid w:val="6F585F4A"/>
    <w:multiLevelType w:val="hybridMultilevel"/>
    <w:tmpl w:val="9858DFAA"/>
    <w:lvl w:ilvl="0" w:tplc="AAF4F190">
      <w:start w:val="1"/>
      <w:numFmt w:val="decimal"/>
      <w:lvlText w:val="%1."/>
      <w:lvlJc w:val="left"/>
      <w:pPr>
        <w:ind w:left="364" w:hanging="245"/>
      </w:pPr>
      <w:rPr>
        <w:rFonts w:hint="default"/>
        <w:spacing w:val="-1"/>
        <w:u w:val="single" w:color="000000"/>
      </w:rPr>
    </w:lvl>
    <w:lvl w:ilvl="1" w:tplc="25C08586">
      <w:start w:val="1"/>
      <w:numFmt w:val="decimal"/>
      <w:lvlText w:val="%2."/>
      <w:lvlJc w:val="left"/>
      <w:pPr>
        <w:ind w:left="840" w:hanging="360"/>
      </w:pPr>
      <w:rPr>
        <w:rFonts w:ascii="Arial" w:eastAsia="Arial" w:hAnsi="Arial" w:cs="Arial" w:hint="default"/>
        <w:spacing w:val="-7"/>
        <w:w w:val="100"/>
        <w:sz w:val="28"/>
        <w:szCs w:val="28"/>
      </w:rPr>
    </w:lvl>
    <w:lvl w:ilvl="2" w:tplc="36F4A244">
      <w:numFmt w:val="bullet"/>
      <w:lvlText w:val="•"/>
      <w:lvlJc w:val="left"/>
      <w:pPr>
        <w:ind w:left="1902" w:hanging="360"/>
      </w:pPr>
      <w:rPr>
        <w:rFonts w:hint="default"/>
      </w:rPr>
    </w:lvl>
    <w:lvl w:ilvl="3" w:tplc="806AF61A">
      <w:numFmt w:val="bullet"/>
      <w:lvlText w:val="•"/>
      <w:lvlJc w:val="left"/>
      <w:pPr>
        <w:ind w:left="2964" w:hanging="360"/>
      </w:pPr>
      <w:rPr>
        <w:rFonts w:hint="default"/>
      </w:rPr>
    </w:lvl>
    <w:lvl w:ilvl="4" w:tplc="DFA2E602">
      <w:numFmt w:val="bullet"/>
      <w:lvlText w:val="•"/>
      <w:lvlJc w:val="left"/>
      <w:pPr>
        <w:ind w:left="4026" w:hanging="360"/>
      </w:pPr>
      <w:rPr>
        <w:rFonts w:hint="default"/>
      </w:rPr>
    </w:lvl>
    <w:lvl w:ilvl="5" w:tplc="794CE208">
      <w:numFmt w:val="bullet"/>
      <w:lvlText w:val="•"/>
      <w:lvlJc w:val="left"/>
      <w:pPr>
        <w:ind w:left="5088" w:hanging="360"/>
      </w:pPr>
      <w:rPr>
        <w:rFonts w:hint="default"/>
      </w:rPr>
    </w:lvl>
    <w:lvl w:ilvl="6" w:tplc="07AEF218">
      <w:numFmt w:val="bullet"/>
      <w:lvlText w:val="•"/>
      <w:lvlJc w:val="left"/>
      <w:pPr>
        <w:ind w:left="6151" w:hanging="360"/>
      </w:pPr>
      <w:rPr>
        <w:rFonts w:hint="default"/>
      </w:rPr>
    </w:lvl>
    <w:lvl w:ilvl="7" w:tplc="161A67D0">
      <w:numFmt w:val="bullet"/>
      <w:lvlText w:val="•"/>
      <w:lvlJc w:val="left"/>
      <w:pPr>
        <w:ind w:left="7213" w:hanging="360"/>
      </w:pPr>
      <w:rPr>
        <w:rFonts w:hint="default"/>
      </w:rPr>
    </w:lvl>
    <w:lvl w:ilvl="8" w:tplc="2092C6CE">
      <w:numFmt w:val="bullet"/>
      <w:lvlText w:val="•"/>
      <w:lvlJc w:val="left"/>
      <w:pPr>
        <w:ind w:left="8275" w:hanging="360"/>
      </w:pPr>
      <w:rPr>
        <w:rFont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30"/>
    <w:rsid w:val="00051BA3"/>
    <w:rsid w:val="0008727A"/>
    <w:rsid w:val="000974D5"/>
    <w:rsid w:val="000A7B4E"/>
    <w:rsid w:val="000D6721"/>
    <w:rsid w:val="000E515D"/>
    <w:rsid w:val="00193428"/>
    <w:rsid w:val="001A00D3"/>
    <w:rsid w:val="001A0270"/>
    <w:rsid w:val="001B30E1"/>
    <w:rsid w:val="001F6C29"/>
    <w:rsid w:val="002438F0"/>
    <w:rsid w:val="00252771"/>
    <w:rsid w:val="002B7F4E"/>
    <w:rsid w:val="002C0AE7"/>
    <w:rsid w:val="003671DE"/>
    <w:rsid w:val="00377BEB"/>
    <w:rsid w:val="0039509D"/>
    <w:rsid w:val="003A3E08"/>
    <w:rsid w:val="003A56DC"/>
    <w:rsid w:val="00452E85"/>
    <w:rsid w:val="004669B7"/>
    <w:rsid w:val="004B1D5B"/>
    <w:rsid w:val="004F07B3"/>
    <w:rsid w:val="004F51B1"/>
    <w:rsid w:val="00500B5F"/>
    <w:rsid w:val="00534D2F"/>
    <w:rsid w:val="00590434"/>
    <w:rsid w:val="005A55BA"/>
    <w:rsid w:val="005E5751"/>
    <w:rsid w:val="00606BC4"/>
    <w:rsid w:val="006105D0"/>
    <w:rsid w:val="00612517"/>
    <w:rsid w:val="006168E1"/>
    <w:rsid w:val="0062557A"/>
    <w:rsid w:val="00632904"/>
    <w:rsid w:val="00644BC3"/>
    <w:rsid w:val="006452B0"/>
    <w:rsid w:val="00693BD6"/>
    <w:rsid w:val="0069458D"/>
    <w:rsid w:val="006D33FB"/>
    <w:rsid w:val="00735A46"/>
    <w:rsid w:val="007813F3"/>
    <w:rsid w:val="007F1B7D"/>
    <w:rsid w:val="0086646D"/>
    <w:rsid w:val="00882838"/>
    <w:rsid w:val="008839B8"/>
    <w:rsid w:val="00890CDD"/>
    <w:rsid w:val="008E14BB"/>
    <w:rsid w:val="00997657"/>
    <w:rsid w:val="009F5473"/>
    <w:rsid w:val="00A0231B"/>
    <w:rsid w:val="00A27101"/>
    <w:rsid w:val="00A83EBF"/>
    <w:rsid w:val="00A930CD"/>
    <w:rsid w:val="00AC4E7E"/>
    <w:rsid w:val="00B16A80"/>
    <w:rsid w:val="00B17AB3"/>
    <w:rsid w:val="00B44630"/>
    <w:rsid w:val="00B83849"/>
    <w:rsid w:val="00B930A9"/>
    <w:rsid w:val="00BA7B07"/>
    <w:rsid w:val="00BE5E45"/>
    <w:rsid w:val="00BF5EF4"/>
    <w:rsid w:val="00C46347"/>
    <w:rsid w:val="00CD7D83"/>
    <w:rsid w:val="00CE6468"/>
    <w:rsid w:val="00D22176"/>
    <w:rsid w:val="00D534EC"/>
    <w:rsid w:val="00D60490"/>
    <w:rsid w:val="00D61C41"/>
    <w:rsid w:val="00DA0DBA"/>
    <w:rsid w:val="00DB36A9"/>
    <w:rsid w:val="00DC36CF"/>
    <w:rsid w:val="00DD55AC"/>
    <w:rsid w:val="00E14735"/>
    <w:rsid w:val="00E2223B"/>
    <w:rsid w:val="00E52D58"/>
    <w:rsid w:val="00E53AC5"/>
    <w:rsid w:val="00E84AB5"/>
    <w:rsid w:val="00E936F3"/>
    <w:rsid w:val="00EE4033"/>
    <w:rsid w:val="00F66711"/>
    <w:rsid w:val="00FB7678"/>
    <w:rsid w:val="00FB7E6B"/>
    <w:rsid w:val="00FC4E8D"/>
    <w:rsid w:val="00FE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B7"/>
    <w:pPr>
      <w:spacing w:after="0" w:line="240" w:lineRule="auto"/>
      <w:contextualSpacing/>
    </w:pPr>
    <w:rPr>
      <w:rFonts w:ascii="Times New Roman" w:hAnsi="Times New Roman"/>
      <w:sz w:val="24"/>
      <w:szCs w:val="24"/>
    </w:rPr>
  </w:style>
  <w:style w:type="paragraph" w:styleId="Titre1">
    <w:name w:val="heading 1"/>
    <w:basedOn w:val="Titre2"/>
    <w:next w:val="Normal"/>
    <w:link w:val="Titre1Car"/>
    <w:uiPriority w:val="9"/>
    <w:qFormat/>
    <w:rsid w:val="004669B7"/>
    <w:pPr>
      <w:outlineLvl w:val="0"/>
    </w:pPr>
    <w:rPr>
      <w:sz w:val="36"/>
      <w:szCs w:val="36"/>
    </w:rPr>
  </w:style>
  <w:style w:type="paragraph" w:styleId="Titre2">
    <w:name w:val="heading 2"/>
    <w:basedOn w:val="Titre3"/>
    <w:next w:val="Normal"/>
    <w:link w:val="Titre2Car"/>
    <w:uiPriority w:val="9"/>
    <w:unhideWhenUsed/>
    <w:qFormat/>
    <w:rsid w:val="00B17AB3"/>
    <w:pPr>
      <w:spacing w:before="0"/>
      <w:outlineLvl w:val="1"/>
    </w:pPr>
    <w:rPr>
      <w:rFonts w:ascii="Arial" w:hAnsi="Arial" w:cs="Arial"/>
      <w:sz w:val="32"/>
      <w:szCs w:val="32"/>
    </w:rPr>
  </w:style>
  <w:style w:type="paragraph" w:styleId="Titre3">
    <w:name w:val="heading 3"/>
    <w:basedOn w:val="Normal"/>
    <w:next w:val="Normal"/>
    <w:link w:val="Titre3Car"/>
    <w:uiPriority w:val="9"/>
    <w:unhideWhenUsed/>
    <w:qFormat/>
    <w:rsid w:val="004669B7"/>
    <w:pPr>
      <w:keepNext/>
      <w:keepLines/>
      <w:spacing w:before="200"/>
      <w:outlineLvl w:val="2"/>
    </w:pPr>
    <w:rPr>
      <w:rFonts w:asciiTheme="majorHAnsi" w:eastAsiaTheme="majorEastAsia" w:hAnsiTheme="majorHAnsi" w:cstheme="majorBidi"/>
      <w:b/>
      <w:bCs/>
      <w:sz w:val="28"/>
    </w:rPr>
  </w:style>
  <w:style w:type="paragraph" w:styleId="Titre4">
    <w:name w:val="heading 4"/>
    <w:basedOn w:val="Normal"/>
    <w:next w:val="Normal"/>
    <w:link w:val="Titre4Car"/>
    <w:uiPriority w:val="9"/>
    <w:semiHidden/>
    <w:unhideWhenUsed/>
    <w:qFormat/>
    <w:rsid w:val="004669B7"/>
    <w:pPr>
      <w:keepNext/>
      <w:keepLines/>
      <w:spacing w:before="200"/>
      <w:outlineLvl w:val="3"/>
    </w:pPr>
    <w:rPr>
      <w:rFonts w:asciiTheme="majorHAnsi" w:eastAsiaTheme="majorEastAsia" w:hAnsiTheme="majorHAnsi" w:cstheme="majorBidi"/>
      <w:b/>
      <w:bCs/>
      <w:i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69B7"/>
    <w:rPr>
      <w:rFonts w:ascii="Arial" w:eastAsiaTheme="majorEastAsia" w:hAnsi="Arial" w:cs="Arial"/>
      <w:b/>
      <w:bCs/>
      <w:sz w:val="36"/>
      <w:szCs w:val="36"/>
    </w:rPr>
  </w:style>
  <w:style w:type="character" w:customStyle="1" w:styleId="Titre2Car">
    <w:name w:val="Titre 2 Car"/>
    <w:basedOn w:val="Policepardfaut"/>
    <w:link w:val="Titre2"/>
    <w:uiPriority w:val="9"/>
    <w:rsid w:val="00B17AB3"/>
    <w:rPr>
      <w:rFonts w:ascii="Arial" w:eastAsiaTheme="majorEastAsia" w:hAnsi="Arial" w:cs="Arial"/>
      <w:b/>
      <w:bCs/>
      <w:sz w:val="32"/>
      <w:szCs w:val="32"/>
    </w:rPr>
  </w:style>
  <w:style w:type="character" w:customStyle="1" w:styleId="Titre3Car">
    <w:name w:val="Titre 3 Car"/>
    <w:basedOn w:val="Policepardfaut"/>
    <w:link w:val="Titre3"/>
    <w:uiPriority w:val="9"/>
    <w:rsid w:val="004669B7"/>
    <w:rPr>
      <w:rFonts w:asciiTheme="majorHAnsi" w:eastAsiaTheme="majorEastAsia" w:hAnsiTheme="majorHAnsi" w:cstheme="majorBidi"/>
      <w:b/>
      <w:bCs/>
      <w:sz w:val="28"/>
      <w:szCs w:val="24"/>
    </w:rPr>
  </w:style>
  <w:style w:type="character" w:customStyle="1" w:styleId="Titre4Car">
    <w:name w:val="Titre 4 Car"/>
    <w:basedOn w:val="Policepardfaut"/>
    <w:link w:val="Titre4"/>
    <w:uiPriority w:val="9"/>
    <w:semiHidden/>
    <w:rsid w:val="004669B7"/>
    <w:rPr>
      <w:rFonts w:asciiTheme="majorHAnsi" w:eastAsiaTheme="majorEastAsia" w:hAnsiTheme="majorHAnsi" w:cstheme="majorBidi"/>
      <w:b/>
      <w:bCs/>
      <w:iCs/>
      <w:sz w:val="24"/>
    </w:rPr>
  </w:style>
  <w:style w:type="paragraph" w:styleId="Corpsdetexte">
    <w:name w:val="Body Text"/>
    <w:basedOn w:val="Normal"/>
    <w:link w:val="CorpsdetexteCar"/>
    <w:uiPriority w:val="1"/>
    <w:qFormat/>
    <w:rsid w:val="00B44630"/>
    <w:pPr>
      <w:widowControl w:val="0"/>
      <w:autoSpaceDE w:val="0"/>
      <w:autoSpaceDN w:val="0"/>
      <w:contextualSpacing w:val="0"/>
    </w:pPr>
    <w:rPr>
      <w:rFonts w:ascii="Arial" w:eastAsia="Arial" w:hAnsi="Arial" w:cs="Arial"/>
      <w:lang w:val="en-US"/>
    </w:rPr>
  </w:style>
  <w:style w:type="character" w:customStyle="1" w:styleId="CorpsdetexteCar">
    <w:name w:val="Corps de texte Car"/>
    <w:basedOn w:val="Policepardfaut"/>
    <w:link w:val="Corpsdetexte"/>
    <w:uiPriority w:val="1"/>
    <w:rsid w:val="00B44630"/>
    <w:rPr>
      <w:rFonts w:ascii="Arial" w:eastAsia="Arial" w:hAnsi="Arial" w:cs="Arial"/>
      <w:sz w:val="24"/>
      <w:szCs w:val="24"/>
      <w:lang w:val="en-US"/>
    </w:rPr>
  </w:style>
  <w:style w:type="paragraph" w:styleId="Paragraphedeliste">
    <w:name w:val="List Paragraph"/>
    <w:basedOn w:val="Normal"/>
    <w:uiPriority w:val="1"/>
    <w:qFormat/>
    <w:rsid w:val="00B44630"/>
    <w:pPr>
      <w:widowControl w:val="0"/>
      <w:autoSpaceDE w:val="0"/>
      <w:autoSpaceDN w:val="0"/>
      <w:ind w:left="840" w:hanging="360"/>
      <w:contextualSpacing w:val="0"/>
    </w:pPr>
    <w:rPr>
      <w:rFonts w:ascii="Arial" w:eastAsia="Arial" w:hAnsi="Arial" w:cs="Arial"/>
      <w:sz w:val="22"/>
      <w:szCs w:val="22"/>
      <w:lang w:val="en-US"/>
    </w:rPr>
  </w:style>
  <w:style w:type="paragraph" w:styleId="Notedebasdepage">
    <w:name w:val="footnote text"/>
    <w:basedOn w:val="Normal"/>
    <w:link w:val="NotedebasdepageCar"/>
    <w:uiPriority w:val="99"/>
    <w:semiHidden/>
    <w:unhideWhenUsed/>
    <w:rsid w:val="00B44630"/>
    <w:pPr>
      <w:widowControl w:val="0"/>
      <w:autoSpaceDE w:val="0"/>
      <w:autoSpaceDN w:val="0"/>
      <w:contextualSpacing w:val="0"/>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B44630"/>
    <w:rPr>
      <w:rFonts w:ascii="Arial" w:eastAsia="Arial" w:hAnsi="Arial" w:cs="Arial"/>
      <w:sz w:val="20"/>
      <w:szCs w:val="20"/>
      <w:lang w:val="en-US"/>
    </w:rPr>
  </w:style>
  <w:style w:type="character" w:styleId="Appelnotedebasdep">
    <w:name w:val="footnote reference"/>
    <w:basedOn w:val="Policepardfaut"/>
    <w:uiPriority w:val="99"/>
    <w:semiHidden/>
    <w:unhideWhenUsed/>
    <w:rsid w:val="00B44630"/>
    <w:rPr>
      <w:vertAlign w:val="superscript"/>
    </w:rPr>
  </w:style>
  <w:style w:type="character" w:styleId="Lienhypertexte">
    <w:name w:val="Hyperlink"/>
    <w:basedOn w:val="Policepardfaut"/>
    <w:uiPriority w:val="99"/>
    <w:unhideWhenUsed/>
    <w:rsid w:val="00B44630"/>
    <w:rPr>
      <w:color w:val="0000FF"/>
      <w:u w:val="single"/>
    </w:rPr>
  </w:style>
  <w:style w:type="paragraph" w:styleId="Pieddepage">
    <w:name w:val="footer"/>
    <w:basedOn w:val="Normal"/>
    <w:link w:val="PieddepageCar"/>
    <w:uiPriority w:val="99"/>
    <w:unhideWhenUsed/>
    <w:rsid w:val="00B44630"/>
    <w:pPr>
      <w:widowControl w:val="0"/>
      <w:tabs>
        <w:tab w:val="center" w:pos="4680"/>
        <w:tab w:val="right" w:pos="9360"/>
      </w:tabs>
      <w:autoSpaceDE w:val="0"/>
      <w:autoSpaceDN w:val="0"/>
      <w:contextualSpacing w:val="0"/>
    </w:pPr>
    <w:rPr>
      <w:rFonts w:ascii="Arial" w:eastAsia="Arial" w:hAnsi="Arial" w:cs="Arial"/>
      <w:sz w:val="22"/>
      <w:szCs w:val="22"/>
      <w:lang w:val="en-US"/>
    </w:rPr>
  </w:style>
  <w:style w:type="character" w:customStyle="1" w:styleId="PieddepageCar">
    <w:name w:val="Pied de page Car"/>
    <w:basedOn w:val="Policepardfaut"/>
    <w:link w:val="Pieddepage"/>
    <w:uiPriority w:val="99"/>
    <w:rsid w:val="00B44630"/>
    <w:rPr>
      <w:rFonts w:ascii="Arial" w:eastAsia="Arial" w:hAnsi="Arial" w:cs="Arial"/>
      <w:lang w:val="en-US"/>
    </w:rPr>
  </w:style>
  <w:style w:type="paragraph" w:styleId="En-tte">
    <w:name w:val="header"/>
    <w:basedOn w:val="Normal"/>
    <w:link w:val="En-tteCar"/>
    <w:uiPriority w:val="99"/>
    <w:unhideWhenUsed/>
    <w:rsid w:val="00B44630"/>
    <w:pPr>
      <w:tabs>
        <w:tab w:val="center" w:pos="4320"/>
        <w:tab w:val="right" w:pos="8640"/>
      </w:tabs>
    </w:pPr>
  </w:style>
  <w:style w:type="character" w:customStyle="1" w:styleId="En-tteCar">
    <w:name w:val="En-tête Car"/>
    <w:basedOn w:val="Policepardfaut"/>
    <w:link w:val="En-tte"/>
    <w:uiPriority w:val="99"/>
    <w:rsid w:val="00B4463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B7"/>
    <w:pPr>
      <w:spacing w:after="0" w:line="240" w:lineRule="auto"/>
      <w:contextualSpacing/>
    </w:pPr>
    <w:rPr>
      <w:rFonts w:ascii="Times New Roman" w:hAnsi="Times New Roman"/>
      <w:sz w:val="24"/>
      <w:szCs w:val="24"/>
    </w:rPr>
  </w:style>
  <w:style w:type="paragraph" w:styleId="Titre1">
    <w:name w:val="heading 1"/>
    <w:basedOn w:val="Titre2"/>
    <w:next w:val="Normal"/>
    <w:link w:val="Titre1Car"/>
    <w:uiPriority w:val="9"/>
    <w:qFormat/>
    <w:rsid w:val="004669B7"/>
    <w:pPr>
      <w:outlineLvl w:val="0"/>
    </w:pPr>
    <w:rPr>
      <w:sz w:val="36"/>
      <w:szCs w:val="36"/>
    </w:rPr>
  </w:style>
  <w:style w:type="paragraph" w:styleId="Titre2">
    <w:name w:val="heading 2"/>
    <w:basedOn w:val="Titre3"/>
    <w:next w:val="Normal"/>
    <w:link w:val="Titre2Car"/>
    <w:uiPriority w:val="9"/>
    <w:unhideWhenUsed/>
    <w:qFormat/>
    <w:rsid w:val="00B17AB3"/>
    <w:pPr>
      <w:spacing w:before="0"/>
      <w:outlineLvl w:val="1"/>
    </w:pPr>
    <w:rPr>
      <w:rFonts w:ascii="Arial" w:hAnsi="Arial" w:cs="Arial"/>
      <w:sz w:val="32"/>
      <w:szCs w:val="32"/>
    </w:rPr>
  </w:style>
  <w:style w:type="paragraph" w:styleId="Titre3">
    <w:name w:val="heading 3"/>
    <w:basedOn w:val="Normal"/>
    <w:next w:val="Normal"/>
    <w:link w:val="Titre3Car"/>
    <w:uiPriority w:val="9"/>
    <w:unhideWhenUsed/>
    <w:qFormat/>
    <w:rsid w:val="004669B7"/>
    <w:pPr>
      <w:keepNext/>
      <w:keepLines/>
      <w:spacing w:before="200"/>
      <w:outlineLvl w:val="2"/>
    </w:pPr>
    <w:rPr>
      <w:rFonts w:asciiTheme="majorHAnsi" w:eastAsiaTheme="majorEastAsia" w:hAnsiTheme="majorHAnsi" w:cstheme="majorBidi"/>
      <w:b/>
      <w:bCs/>
      <w:sz w:val="28"/>
    </w:rPr>
  </w:style>
  <w:style w:type="paragraph" w:styleId="Titre4">
    <w:name w:val="heading 4"/>
    <w:basedOn w:val="Normal"/>
    <w:next w:val="Normal"/>
    <w:link w:val="Titre4Car"/>
    <w:uiPriority w:val="9"/>
    <w:semiHidden/>
    <w:unhideWhenUsed/>
    <w:qFormat/>
    <w:rsid w:val="004669B7"/>
    <w:pPr>
      <w:keepNext/>
      <w:keepLines/>
      <w:spacing w:before="200"/>
      <w:outlineLvl w:val="3"/>
    </w:pPr>
    <w:rPr>
      <w:rFonts w:asciiTheme="majorHAnsi" w:eastAsiaTheme="majorEastAsia" w:hAnsiTheme="majorHAnsi" w:cstheme="majorBidi"/>
      <w:b/>
      <w:bCs/>
      <w:i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69B7"/>
    <w:rPr>
      <w:rFonts w:ascii="Arial" w:eastAsiaTheme="majorEastAsia" w:hAnsi="Arial" w:cs="Arial"/>
      <w:b/>
      <w:bCs/>
      <w:sz w:val="36"/>
      <w:szCs w:val="36"/>
    </w:rPr>
  </w:style>
  <w:style w:type="character" w:customStyle="1" w:styleId="Titre2Car">
    <w:name w:val="Titre 2 Car"/>
    <w:basedOn w:val="Policepardfaut"/>
    <w:link w:val="Titre2"/>
    <w:uiPriority w:val="9"/>
    <w:rsid w:val="00B17AB3"/>
    <w:rPr>
      <w:rFonts w:ascii="Arial" w:eastAsiaTheme="majorEastAsia" w:hAnsi="Arial" w:cs="Arial"/>
      <w:b/>
      <w:bCs/>
      <w:sz w:val="32"/>
      <w:szCs w:val="32"/>
    </w:rPr>
  </w:style>
  <w:style w:type="character" w:customStyle="1" w:styleId="Titre3Car">
    <w:name w:val="Titre 3 Car"/>
    <w:basedOn w:val="Policepardfaut"/>
    <w:link w:val="Titre3"/>
    <w:uiPriority w:val="9"/>
    <w:rsid w:val="004669B7"/>
    <w:rPr>
      <w:rFonts w:asciiTheme="majorHAnsi" w:eastAsiaTheme="majorEastAsia" w:hAnsiTheme="majorHAnsi" w:cstheme="majorBidi"/>
      <w:b/>
      <w:bCs/>
      <w:sz w:val="28"/>
      <w:szCs w:val="24"/>
    </w:rPr>
  </w:style>
  <w:style w:type="character" w:customStyle="1" w:styleId="Titre4Car">
    <w:name w:val="Titre 4 Car"/>
    <w:basedOn w:val="Policepardfaut"/>
    <w:link w:val="Titre4"/>
    <w:uiPriority w:val="9"/>
    <w:semiHidden/>
    <w:rsid w:val="004669B7"/>
    <w:rPr>
      <w:rFonts w:asciiTheme="majorHAnsi" w:eastAsiaTheme="majorEastAsia" w:hAnsiTheme="majorHAnsi" w:cstheme="majorBidi"/>
      <w:b/>
      <w:bCs/>
      <w:iCs/>
      <w:sz w:val="24"/>
    </w:rPr>
  </w:style>
  <w:style w:type="paragraph" w:styleId="Corpsdetexte">
    <w:name w:val="Body Text"/>
    <w:basedOn w:val="Normal"/>
    <w:link w:val="CorpsdetexteCar"/>
    <w:uiPriority w:val="1"/>
    <w:qFormat/>
    <w:rsid w:val="00B44630"/>
    <w:pPr>
      <w:widowControl w:val="0"/>
      <w:autoSpaceDE w:val="0"/>
      <w:autoSpaceDN w:val="0"/>
      <w:contextualSpacing w:val="0"/>
    </w:pPr>
    <w:rPr>
      <w:rFonts w:ascii="Arial" w:eastAsia="Arial" w:hAnsi="Arial" w:cs="Arial"/>
      <w:lang w:val="en-US"/>
    </w:rPr>
  </w:style>
  <w:style w:type="character" w:customStyle="1" w:styleId="CorpsdetexteCar">
    <w:name w:val="Corps de texte Car"/>
    <w:basedOn w:val="Policepardfaut"/>
    <w:link w:val="Corpsdetexte"/>
    <w:uiPriority w:val="1"/>
    <w:rsid w:val="00B44630"/>
    <w:rPr>
      <w:rFonts w:ascii="Arial" w:eastAsia="Arial" w:hAnsi="Arial" w:cs="Arial"/>
      <w:sz w:val="24"/>
      <w:szCs w:val="24"/>
      <w:lang w:val="en-US"/>
    </w:rPr>
  </w:style>
  <w:style w:type="paragraph" w:styleId="Paragraphedeliste">
    <w:name w:val="List Paragraph"/>
    <w:basedOn w:val="Normal"/>
    <w:uiPriority w:val="1"/>
    <w:qFormat/>
    <w:rsid w:val="00B44630"/>
    <w:pPr>
      <w:widowControl w:val="0"/>
      <w:autoSpaceDE w:val="0"/>
      <w:autoSpaceDN w:val="0"/>
      <w:ind w:left="840" w:hanging="360"/>
      <w:contextualSpacing w:val="0"/>
    </w:pPr>
    <w:rPr>
      <w:rFonts w:ascii="Arial" w:eastAsia="Arial" w:hAnsi="Arial" w:cs="Arial"/>
      <w:sz w:val="22"/>
      <w:szCs w:val="22"/>
      <w:lang w:val="en-US"/>
    </w:rPr>
  </w:style>
  <w:style w:type="paragraph" w:styleId="Notedebasdepage">
    <w:name w:val="footnote text"/>
    <w:basedOn w:val="Normal"/>
    <w:link w:val="NotedebasdepageCar"/>
    <w:uiPriority w:val="99"/>
    <w:semiHidden/>
    <w:unhideWhenUsed/>
    <w:rsid w:val="00B44630"/>
    <w:pPr>
      <w:widowControl w:val="0"/>
      <w:autoSpaceDE w:val="0"/>
      <w:autoSpaceDN w:val="0"/>
      <w:contextualSpacing w:val="0"/>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B44630"/>
    <w:rPr>
      <w:rFonts w:ascii="Arial" w:eastAsia="Arial" w:hAnsi="Arial" w:cs="Arial"/>
      <w:sz w:val="20"/>
      <w:szCs w:val="20"/>
      <w:lang w:val="en-US"/>
    </w:rPr>
  </w:style>
  <w:style w:type="character" w:styleId="Appelnotedebasdep">
    <w:name w:val="footnote reference"/>
    <w:basedOn w:val="Policepardfaut"/>
    <w:uiPriority w:val="99"/>
    <w:semiHidden/>
    <w:unhideWhenUsed/>
    <w:rsid w:val="00B44630"/>
    <w:rPr>
      <w:vertAlign w:val="superscript"/>
    </w:rPr>
  </w:style>
  <w:style w:type="character" w:styleId="Lienhypertexte">
    <w:name w:val="Hyperlink"/>
    <w:basedOn w:val="Policepardfaut"/>
    <w:uiPriority w:val="99"/>
    <w:unhideWhenUsed/>
    <w:rsid w:val="00B44630"/>
    <w:rPr>
      <w:color w:val="0000FF"/>
      <w:u w:val="single"/>
    </w:rPr>
  </w:style>
  <w:style w:type="paragraph" w:styleId="Pieddepage">
    <w:name w:val="footer"/>
    <w:basedOn w:val="Normal"/>
    <w:link w:val="PieddepageCar"/>
    <w:uiPriority w:val="99"/>
    <w:unhideWhenUsed/>
    <w:rsid w:val="00B44630"/>
    <w:pPr>
      <w:widowControl w:val="0"/>
      <w:tabs>
        <w:tab w:val="center" w:pos="4680"/>
        <w:tab w:val="right" w:pos="9360"/>
      </w:tabs>
      <w:autoSpaceDE w:val="0"/>
      <w:autoSpaceDN w:val="0"/>
      <w:contextualSpacing w:val="0"/>
    </w:pPr>
    <w:rPr>
      <w:rFonts w:ascii="Arial" w:eastAsia="Arial" w:hAnsi="Arial" w:cs="Arial"/>
      <w:sz w:val="22"/>
      <w:szCs w:val="22"/>
      <w:lang w:val="en-US"/>
    </w:rPr>
  </w:style>
  <w:style w:type="character" w:customStyle="1" w:styleId="PieddepageCar">
    <w:name w:val="Pied de page Car"/>
    <w:basedOn w:val="Policepardfaut"/>
    <w:link w:val="Pieddepage"/>
    <w:uiPriority w:val="99"/>
    <w:rsid w:val="00B44630"/>
    <w:rPr>
      <w:rFonts w:ascii="Arial" w:eastAsia="Arial" w:hAnsi="Arial" w:cs="Arial"/>
      <w:lang w:val="en-US"/>
    </w:rPr>
  </w:style>
  <w:style w:type="paragraph" w:styleId="En-tte">
    <w:name w:val="header"/>
    <w:basedOn w:val="Normal"/>
    <w:link w:val="En-tteCar"/>
    <w:uiPriority w:val="99"/>
    <w:unhideWhenUsed/>
    <w:rsid w:val="00B44630"/>
    <w:pPr>
      <w:tabs>
        <w:tab w:val="center" w:pos="4320"/>
        <w:tab w:val="right" w:pos="8640"/>
      </w:tabs>
    </w:pPr>
  </w:style>
  <w:style w:type="character" w:customStyle="1" w:styleId="En-tteCar">
    <w:name w:val="En-tête Car"/>
    <w:basedOn w:val="Policepardfaut"/>
    <w:link w:val="En-tte"/>
    <w:uiPriority w:val="99"/>
    <w:rsid w:val="00B4463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cc.gov/" TargetMode="External"/><Relationship Id="rId18" Type="http://schemas.openxmlformats.org/officeDocument/2006/relationships/hyperlink" Target="https://fr.wikipedia.org/wiki/Cour_supr&#234;me_du_Canada" TargetMode="External"/><Relationship Id="rId26" Type="http://schemas.openxmlformats.org/officeDocument/2006/relationships/hyperlink" Target="mailto:regulatory@deafwireless.ca" TargetMode="External"/><Relationship Id="rId39" Type="http://schemas.openxmlformats.org/officeDocument/2006/relationships/hyperlink" Target="https://crtc.gc.ca/fra/archive/2015/2015-134.htm" TargetMode="External"/><Relationship Id="rId21" Type="http://schemas.openxmlformats.org/officeDocument/2006/relationships/hyperlink" Target="https://scc-csc.lexum.com/scc-csc/scc-csc/fr/item/1552/index.do" TargetMode="External"/><Relationship Id="rId34" Type="http://schemas.openxmlformats.org/officeDocument/2006/relationships/hyperlink" Target="http://www.deafwireless.ca/wp-content/uploads/2018/06/DWCC-et-al-TNC-2018-98-SURVEY-ANALYSIS-FULL-REPORT-12-June-2018.pdf" TargetMode="External"/><Relationship Id="rId42" Type="http://schemas.openxmlformats.org/officeDocument/2006/relationships/hyperlink" Target="https://crtc.gc.ca/fra/archive/2016/2016-293.htm" TargetMode="External"/><Relationship Id="rId47" Type="http://schemas.openxmlformats.org/officeDocument/2006/relationships/footer" Target="footer1.xml"/><Relationship Id="rId50" Type="http://schemas.openxmlformats.org/officeDocument/2006/relationships/customXml" Target="../customXml/item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ecisions.fct-cf.gc.ca/fc-cf/decisions/fr/item/52788/index.do" TargetMode="External"/><Relationship Id="rId29" Type="http://schemas.openxmlformats.org/officeDocument/2006/relationships/hyperlink" Target="http://www.deafwireless.ca/wp-content/uploads/2017/01/RedeAfining-Accessible-9-1-1-Saving-Lives-Version2Feb202017-CADASCDWCCCNSDB.pdf" TargetMode="External"/><Relationship Id="rId11" Type="http://schemas.openxmlformats.org/officeDocument/2006/relationships/hyperlink" Target="http://cad.ca/fr/dossiers-sur-la-surdite/statistiques-portant-sur-les-sourds-canadiens/" TargetMode="External"/><Relationship Id="rId24" Type="http://schemas.openxmlformats.org/officeDocument/2006/relationships/hyperlink" Target="https://www.canada.ca/fr/emploi-developpement-social/nouvelles/2019/01/le-canada-adhere-au-protocole-facultatif-se-rapportant-a-la-convention-relative-aux-droits-des-personnes-handicapees-des-nations-unies.html" TargetMode="External"/><Relationship Id="rId32" Type="http://schemas.openxmlformats.org/officeDocument/2006/relationships/hyperlink" Target="http://www.deafwireless.ca/wp-content/uploads/2017/07/DWCC-CADASC-CNSDB-TTY-IPRelay-Survey-Analysis-Report-27-June-2017_-FINAL.pdf" TargetMode="External"/><Relationship Id="rId37" Type="http://schemas.openxmlformats.org/officeDocument/2006/relationships/hyperlink" Target="http://www.deafwireless.ca/wp-content/uploads/2019/03/CAD-ASC-et-al-An-Accessible-Internet-Code-Survey-Analysis-TNC-2018-422_FINAL.pdf" TargetMode="External"/><Relationship Id="rId40" Type="http://schemas.openxmlformats.org/officeDocument/2006/relationships/hyperlink" Target="https://crtc.gc.ca/fra/archive/2016/2016-115.htm" TargetMode="External"/><Relationship Id="rId45" Type="http://schemas.openxmlformats.org/officeDocument/2006/relationships/hyperlink" Target="https://crtc.gc.ca/fra/archive/2018/2018-246.htm"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twitter.com/DeafWirelessCAN" TargetMode="External"/><Relationship Id="rId19" Type="http://schemas.openxmlformats.org/officeDocument/2006/relationships/hyperlink" Target="https://fr.wikipedia.org/wiki/Charte_canadienne_des_droits_et_libert&#233;s" TargetMode="External"/><Relationship Id="rId31" Type="http://schemas.openxmlformats.org/officeDocument/2006/relationships/hyperlink" Target="http://www.deafwireless.ca/wp-content/uploads/2017/07/DWCC-CADASC-CNSDB-TTY-IPRelay-Survey-Analysis-Report-27-June-2017_-FINAL.pdf" TargetMode="External"/><Relationship Id="rId44" Type="http://schemas.openxmlformats.org/officeDocument/2006/relationships/hyperlink" Target="https://crtc.gc.ca/fra/archive/2018/2018-98.htm"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regulatory@deafwireless.ca" TargetMode="External"/><Relationship Id="rId14" Type="http://schemas.openxmlformats.org/officeDocument/2006/relationships/hyperlink" Target="https://www.fcc.gov/accessibility" TargetMode="External"/><Relationship Id="rId22" Type="http://schemas.openxmlformats.org/officeDocument/2006/relationships/hyperlink" Target="http://ojen.ca/fr/resource/arret-faisant-autorite-eldridge-c-colombie-britannique-procureur-general-droits-a-legalite" TargetMode="External"/><Relationship Id="rId27" Type="http://schemas.openxmlformats.org/officeDocument/2006/relationships/hyperlink" Target="http://www.deafwireless.ca/wp-content/uploads/2016/05/Deaf-Wireless-Canada-Survey-Analysis-2016-REV02-APRIL-19-2016.pdf" TargetMode="External"/><Relationship Id="rId30" Type="http://schemas.openxmlformats.org/officeDocument/2006/relationships/hyperlink" Target="http://www.deafwireless.ca/wp-content/uploads/2017/01/RedeAfining-Accessible-9-1-1-Saving-Lives-Version2Feb202017-CADASCDWCCCNSDB.pdf" TargetMode="External"/><Relationship Id="rId35" Type="http://schemas.openxmlformats.org/officeDocument/2006/relationships/hyperlink" Target="http://www.deafwireless.ca/wp-content/uploads/2018/10/DWCC-et-al-Report-for-DDBHH-Sales-Practises-Experiences-for-TNC-2018-246_ARIAL_FINAL.pdf" TargetMode="External"/><Relationship Id="rId43" Type="http://schemas.openxmlformats.org/officeDocument/2006/relationships/hyperlink" Target="https://crtc.gc.ca/fra/archive/2017/2017-33.htm" TargetMode="External"/><Relationship Id="rId48" Type="http://schemas.openxmlformats.org/officeDocument/2006/relationships/fontTable" Target="fontTable.xml"/><Relationship Id="rId8" Type="http://schemas.openxmlformats.org/officeDocument/2006/relationships/hyperlink" Target="http://www.deafwireless.ca/" TargetMode="External"/><Relationship Id="rId51"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hyperlink" Target="https://www.fcc.gov/accessibility" TargetMode="External"/><Relationship Id="rId17" Type="http://schemas.openxmlformats.org/officeDocument/2006/relationships/hyperlink" Target="https://www.canlii.org/fr/ca/cfpi/doc/2006/2006cf971/2006cf971.html" TargetMode="External"/><Relationship Id="rId25" Type="http://schemas.openxmlformats.org/officeDocument/2006/relationships/hyperlink" Target="http://cad.ca/wp-content/uploads/2017/04/CDPH-Observations-finales-concernant-le-rapport-initial-du-Canada.pdf" TargetMode="External"/><Relationship Id="rId33" Type="http://schemas.openxmlformats.org/officeDocument/2006/relationships/hyperlink" Target="http://www.deafwireless.ca/wp-content/uploads/2018/06/DWCC-et-al-TNC-2018-98-SURVEY-ANALYSIS-FULL-REPORT-12-June-2018.pdf" TargetMode="External"/><Relationship Id="rId38" Type="http://schemas.openxmlformats.org/officeDocument/2006/relationships/hyperlink" Target="http://www.deafwireless.ca/wp-content/uploads/2019/03/CAD-ASC-et-al-An-Accessible-Internet-Code-Survey-Analysis-TNC-2018-422_FINAL.pdf" TargetMode="External"/><Relationship Id="rId46" Type="http://schemas.openxmlformats.org/officeDocument/2006/relationships/hyperlink" Target="https://crtc.gc.ca/fra/archive/2018/2018-422.htm" TargetMode="External"/><Relationship Id="rId20" Type="http://schemas.openxmlformats.org/officeDocument/2006/relationships/hyperlink" Target="https://fr.wikipedia.org/wiki/Article_32_de_la_Charte_canadienne_des_droits_et_libert&#233;s" TargetMode="External"/><Relationship Id="rId41" Type="http://schemas.openxmlformats.org/officeDocument/2006/relationships/hyperlink" Target="https://crtc.gc.ca/fra/archive/2016/2016-116.ht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laws-lois.justice.gc.ca/fra/const/page-15.html" TargetMode="External"/><Relationship Id="rId23" Type="http://schemas.openxmlformats.org/officeDocument/2006/relationships/hyperlink" Target="https://en.wikipedia.org/wiki/Eldridge_v_British_Columbia_(AG)" TargetMode="External"/><Relationship Id="rId28" Type="http://schemas.openxmlformats.org/officeDocument/2006/relationships/hyperlink" Target="http://www.deafwireless.ca/wp-content/uploads/2018/04/DWCC-CADASC-Response-TRP-2016-496-Accessibility-Reporting-FINAL.pdf" TargetMode="External"/><Relationship Id="rId36" Type="http://schemas.openxmlformats.org/officeDocument/2006/relationships/hyperlink" Target="http://www.deafwireless.ca/wp-content/uploads/2018/10/DWCC-et-al-Report-for-DDBHH-Sales-Practises-Experiences-for-TNC-2018-246_ARIAL_FINAL.pdf" TargetMode="External"/><Relationship Id="rId49" Type="http://schemas.openxmlformats.org/officeDocument/2006/relationships/theme" Target="theme/theme1.xml"/></Relationships>
</file>

<file path=word/theme/theme1.xml><?xml version="1.0" encoding="utf-8"?>
<a:theme xmlns:a="http://schemas.openxmlformats.org/drawingml/2006/main" name="Office Theme">
  <a:themeElements>
    <a:clrScheme name="Personnalisé 4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6f4a0356-d770-4274-9d09-16ffe11f7e46</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YYWFM6NNFZQJ-479-33217</_dlc_DocId>
    <_dlc_DocIdUrl xmlns="1a518bee-6065-449e-9798-af5b1469c654">
      <Url>http://sendoc02/iris/_layouts/15/DocIdRedir.aspx?ID=YYWFM6NNFZQJ-479-33217</Url>
      <Description>YYWFM6NNFZQJ-479-33217</Description>
    </_dlc_DocIdUrl>
  </documentManagement>
</p:properties>
</file>

<file path=customXml/itemProps1.xml><?xml version="1.0" encoding="utf-8"?>
<ds:datastoreItem xmlns:ds="http://schemas.openxmlformats.org/officeDocument/2006/customXml" ds:itemID="{65867BBD-2EF5-4ECA-B9C0-5685BF9E217B}"/>
</file>

<file path=customXml/itemProps2.xml><?xml version="1.0" encoding="utf-8"?>
<ds:datastoreItem xmlns:ds="http://schemas.openxmlformats.org/officeDocument/2006/customXml" ds:itemID="{F9CAFAC3-CC31-495E-A5C5-E0DA6F31D6BE}"/>
</file>

<file path=customXml/itemProps3.xml><?xml version="1.0" encoding="utf-8"?>
<ds:datastoreItem xmlns:ds="http://schemas.openxmlformats.org/officeDocument/2006/customXml" ds:itemID="{4E924E18-2677-40AF-A54E-EF642CFB9916}"/>
</file>

<file path=customXml/itemProps4.xml><?xml version="1.0" encoding="utf-8"?>
<ds:datastoreItem xmlns:ds="http://schemas.openxmlformats.org/officeDocument/2006/customXml" ds:itemID="{6241AD3F-F0D0-4A43-9E5A-85C4B92140E5}"/>
</file>

<file path=docProps/app.xml><?xml version="1.0" encoding="utf-8"?>
<Properties xmlns="http://schemas.openxmlformats.org/officeDocument/2006/extended-properties" xmlns:vt="http://schemas.openxmlformats.org/officeDocument/2006/docPropsVTypes">
  <Template>Normal.dotm</Template>
  <TotalTime>67</TotalTime>
  <Pages>16</Pages>
  <Words>5041</Words>
  <Characters>27727</Characters>
  <Application>Microsoft Office Word</Application>
  <DocSecurity>0</DocSecurity>
  <Lines>231</Lines>
  <Paragraphs>65</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
      <vt:lpstr>Obstacles auxquels sont confrontés les membres du CSSSC-DWCC</vt:lpstr>
      <vt:lpstr>Renseignements</vt:lpstr>
      <vt:lpstr>Communication</vt:lpstr>
      <vt:lpstr>Services</vt:lpstr>
      <vt:lpstr/>
      <vt:lpstr>Convention des Nations Unies relative aux droits des personnes handicapées (CNUD</vt:lpstr>
      <vt:lpstr>    Préambule</vt:lpstr>
      <vt:lpstr>Principes</vt:lpstr>
      <vt:lpstr>Conclusion</vt:lpstr>
      <vt:lpstr>    Annexe A</vt:lpstr>
    </vt:vector>
  </TitlesOfParts>
  <Company/>
  <LinksUpToDate>false</LinksUpToDate>
  <CharactersWithSpaces>32703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PPP</cp:lastModifiedBy>
  <cp:revision>4</cp:revision>
  <dcterms:created xsi:type="dcterms:W3CDTF">2019-04-30T16:18:00Z</dcterms:created>
  <dcterms:modified xsi:type="dcterms:W3CDTF">2019-04-30T17:34:00Z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0x0101005A1E3332A1EF6C4A81CC649AD025BDF9</vt:lpwstr>
  </property>
  <property fmtid="{D5CDD505-2E9C-101B-9397-08002B2CF9AE}" pid="3" name="_dlc_DocIdItemGuid">
    <vt:lpwstr>a68c0388-23fb-433f-9a8f-edabaaf1edf0</vt:lpwstr>
  </property>
</Properties>
</file>