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BD" w:rsidRPr="007227BD" w:rsidRDefault="007227BD" w:rsidP="007227BD">
      <w:pPr>
        <w:pStyle w:val="Corpsdetexte"/>
        <w:rPr>
          <w:rFonts w:ascii="Arial" w:hAnsi="Arial" w:cs="Arial"/>
          <w:sz w:val="28"/>
          <w:szCs w:val="28"/>
        </w:rPr>
      </w:pPr>
      <w:r w:rsidRPr="007227BD">
        <w:rPr>
          <w:rFonts w:ascii="Arial" w:hAnsi="Arial" w:cs="Arial"/>
          <w:sz w:val="28"/>
          <w:szCs w:val="28"/>
        </w:rPr>
        <w:t>PRINT PAGE 1</w:t>
      </w:r>
    </w:p>
    <w:p w:rsidR="007227BD" w:rsidRDefault="007227BD" w:rsidP="007227BD">
      <w:pPr>
        <w:pStyle w:val="Corpsdetexte"/>
        <w:rPr>
          <w:rFonts w:ascii="Arial" w:hAnsi="Arial" w:cs="Arial"/>
          <w:b/>
          <w:sz w:val="28"/>
          <w:szCs w:val="28"/>
        </w:rPr>
      </w:pPr>
    </w:p>
    <w:p w:rsidR="007857EF" w:rsidRPr="007227BD" w:rsidRDefault="00C50E97" w:rsidP="007227BD">
      <w:pPr>
        <w:pStyle w:val="Corpsdetexte"/>
        <w:rPr>
          <w:rFonts w:ascii="Arial" w:hAnsi="Arial" w:cs="Arial"/>
          <w:sz w:val="28"/>
          <w:szCs w:val="28"/>
        </w:rPr>
      </w:pPr>
      <w:r w:rsidRPr="007227BD">
        <w:rPr>
          <w:rFonts w:ascii="Arial" w:hAnsi="Arial" w:cs="Arial"/>
          <w:b/>
          <w:sz w:val="28"/>
          <w:szCs w:val="28"/>
        </w:rPr>
        <w:t xml:space="preserve">From: </w:t>
      </w:r>
      <w:r w:rsidRPr="007227BD">
        <w:rPr>
          <w:rFonts w:ascii="Arial" w:hAnsi="Arial" w:cs="Arial"/>
          <w:sz w:val="28"/>
          <w:szCs w:val="28"/>
        </w:rPr>
        <w:t xml:space="preserve">David </w:t>
      </w:r>
      <w:proofErr w:type="spellStart"/>
      <w:r w:rsidRPr="007227BD">
        <w:rPr>
          <w:rFonts w:ascii="Arial" w:hAnsi="Arial" w:cs="Arial"/>
          <w:sz w:val="28"/>
          <w:szCs w:val="28"/>
        </w:rPr>
        <w:t>Lepofsky</w:t>
      </w:r>
      <w:proofErr w:type="spellEnd"/>
      <w:r w:rsidRPr="007227BD">
        <w:rPr>
          <w:rFonts w:ascii="Arial" w:hAnsi="Arial" w:cs="Arial"/>
          <w:sz w:val="28"/>
          <w:szCs w:val="28"/>
        </w:rPr>
        <w:t xml:space="preserve"> </w:t>
      </w:r>
      <w:hyperlink r:id="rId6">
        <w:r w:rsidRPr="007227BD">
          <w:rPr>
            <w:rFonts w:ascii="Arial" w:hAnsi="Arial" w:cs="Arial"/>
            <w:sz w:val="28"/>
            <w:szCs w:val="28"/>
          </w:rPr>
          <w:t>[mailto:david.lepofsky@gmail.com]</w:t>
        </w:r>
      </w:hyperlink>
    </w:p>
    <w:p w:rsidR="007857EF" w:rsidRPr="007227BD" w:rsidRDefault="00C50E97" w:rsidP="007227BD">
      <w:pPr>
        <w:rPr>
          <w:rFonts w:ascii="Arial" w:hAnsi="Arial" w:cs="Arial"/>
          <w:sz w:val="28"/>
          <w:szCs w:val="28"/>
        </w:rPr>
      </w:pPr>
      <w:r w:rsidRPr="007227BD">
        <w:rPr>
          <w:rFonts w:ascii="Arial" w:hAnsi="Arial" w:cs="Arial"/>
          <w:b/>
          <w:sz w:val="28"/>
          <w:szCs w:val="28"/>
        </w:rPr>
        <w:t xml:space="preserve">Sent: </w:t>
      </w:r>
      <w:r w:rsidRPr="007227BD">
        <w:rPr>
          <w:rFonts w:ascii="Arial" w:hAnsi="Arial" w:cs="Arial"/>
          <w:sz w:val="28"/>
          <w:szCs w:val="28"/>
        </w:rPr>
        <w:t>May 3, 2019 11:44 AM</w:t>
      </w:r>
    </w:p>
    <w:p w:rsidR="007857EF" w:rsidRPr="007227BD" w:rsidRDefault="00C50E97" w:rsidP="007227BD">
      <w:pPr>
        <w:rPr>
          <w:rFonts w:ascii="Arial" w:hAnsi="Arial" w:cs="Arial"/>
          <w:sz w:val="28"/>
          <w:szCs w:val="28"/>
        </w:rPr>
      </w:pPr>
      <w:r w:rsidRPr="007227BD">
        <w:rPr>
          <w:rFonts w:ascii="Arial" w:hAnsi="Arial" w:cs="Arial"/>
          <w:b/>
          <w:sz w:val="28"/>
          <w:szCs w:val="28"/>
        </w:rPr>
        <w:t xml:space="preserve">To: </w:t>
      </w:r>
      <w:r w:rsidRPr="007227BD">
        <w:rPr>
          <w:rFonts w:ascii="Arial" w:hAnsi="Arial" w:cs="Arial"/>
          <w:sz w:val="28"/>
          <w:szCs w:val="28"/>
        </w:rPr>
        <w:t xml:space="preserve">Charbonneau, Daniel </w:t>
      </w:r>
      <w:hyperlink r:id="rId7">
        <w:r w:rsidRPr="007227BD">
          <w:rPr>
            <w:rFonts w:ascii="Arial" w:hAnsi="Arial" w:cs="Arial"/>
            <w:sz w:val="28"/>
            <w:szCs w:val="28"/>
          </w:rPr>
          <w:t>&lt;Daniel.Charbonneau@sen.parl.gc.ca&gt;</w:t>
        </w:r>
      </w:hyperlink>
    </w:p>
    <w:p w:rsidR="007857EF" w:rsidRPr="007227BD" w:rsidRDefault="00C50E97" w:rsidP="007227BD">
      <w:pPr>
        <w:rPr>
          <w:rFonts w:ascii="Arial" w:hAnsi="Arial" w:cs="Arial"/>
          <w:sz w:val="28"/>
          <w:szCs w:val="28"/>
        </w:rPr>
      </w:pPr>
      <w:r w:rsidRPr="007227BD">
        <w:rPr>
          <w:rFonts w:ascii="Arial" w:hAnsi="Arial" w:cs="Arial"/>
          <w:b/>
          <w:sz w:val="28"/>
          <w:szCs w:val="28"/>
        </w:rPr>
        <w:t xml:space="preserve">Subject: </w:t>
      </w:r>
      <w:r w:rsidRPr="007227BD">
        <w:rPr>
          <w:rFonts w:ascii="Arial" w:hAnsi="Arial" w:cs="Arial"/>
          <w:sz w:val="28"/>
          <w:szCs w:val="28"/>
        </w:rPr>
        <w:t>Please circulate to all members of the Standing Committee re Bill C-81</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Corpsdetexte"/>
        <w:rPr>
          <w:rFonts w:ascii="Arial" w:hAnsi="Arial" w:cs="Arial"/>
          <w:sz w:val="28"/>
          <w:szCs w:val="28"/>
        </w:rPr>
      </w:pPr>
      <w:r w:rsidRPr="007227BD">
        <w:rPr>
          <w:rFonts w:ascii="Arial" w:hAnsi="Arial" w:cs="Arial"/>
          <w:sz w:val="28"/>
          <w:szCs w:val="28"/>
        </w:rPr>
        <w:t>Accessibility for Ontarians with Disabilities Act Alliance</w:t>
      </w:r>
    </w:p>
    <w:p w:rsidR="007857EF" w:rsidRPr="007227BD" w:rsidRDefault="007857EF" w:rsidP="007227BD">
      <w:pPr>
        <w:pStyle w:val="Corpsdetexte"/>
        <w:rPr>
          <w:rFonts w:ascii="Arial" w:hAnsi="Arial" w:cs="Arial"/>
          <w:sz w:val="28"/>
          <w:szCs w:val="28"/>
        </w:rPr>
      </w:pPr>
    </w:p>
    <w:p w:rsidR="007857EF" w:rsidRPr="007227BD" w:rsidRDefault="00C50E97" w:rsidP="007227BD">
      <w:pPr>
        <w:ind w:right="493"/>
        <w:rPr>
          <w:rFonts w:ascii="Arial" w:hAnsi="Arial" w:cs="Arial"/>
          <w:b/>
          <w:sz w:val="36"/>
          <w:szCs w:val="36"/>
        </w:rPr>
      </w:pPr>
      <w:r w:rsidRPr="007227BD">
        <w:rPr>
          <w:rFonts w:ascii="Arial" w:hAnsi="Arial" w:cs="Arial"/>
          <w:b/>
          <w:sz w:val="36"/>
          <w:szCs w:val="36"/>
        </w:rPr>
        <w:t>Proposed Observations for the Senate Standing Committee on Social Affairs to Attach to Bill C-81</w:t>
      </w:r>
    </w:p>
    <w:p w:rsidR="007857EF" w:rsidRPr="007227BD" w:rsidRDefault="007857EF" w:rsidP="007227BD">
      <w:pPr>
        <w:pStyle w:val="Corpsdetexte"/>
        <w:rPr>
          <w:rFonts w:ascii="Arial" w:hAnsi="Arial" w:cs="Arial"/>
          <w:b/>
          <w:sz w:val="28"/>
          <w:szCs w:val="28"/>
        </w:rPr>
      </w:pPr>
    </w:p>
    <w:p w:rsidR="007857EF" w:rsidRPr="007227BD" w:rsidRDefault="00C50E97" w:rsidP="007227BD">
      <w:pPr>
        <w:pStyle w:val="Corpsdetexte"/>
        <w:rPr>
          <w:rFonts w:ascii="Arial" w:hAnsi="Arial" w:cs="Arial"/>
          <w:sz w:val="28"/>
          <w:szCs w:val="28"/>
        </w:rPr>
      </w:pPr>
      <w:r w:rsidRPr="007227BD">
        <w:rPr>
          <w:rFonts w:ascii="Arial" w:hAnsi="Arial" w:cs="Arial"/>
          <w:sz w:val="28"/>
          <w:szCs w:val="28"/>
        </w:rPr>
        <w:t>May 3, 2019</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Corpsdetexte"/>
        <w:rPr>
          <w:rFonts w:ascii="Arial" w:hAnsi="Arial" w:cs="Arial"/>
          <w:sz w:val="28"/>
          <w:szCs w:val="28"/>
        </w:rPr>
      </w:pPr>
      <w:r w:rsidRPr="007227BD">
        <w:rPr>
          <w:rFonts w:ascii="Arial" w:hAnsi="Arial" w:cs="Arial"/>
          <w:sz w:val="28"/>
          <w:szCs w:val="28"/>
        </w:rPr>
        <w:t>We respectfully propose that the following observations be attached to Bill C-81:</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Paragraphedeliste"/>
        <w:numPr>
          <w:ilvl w:val="0"/>
          <w:numId w:val="2"/>
        </w:numPr>
        <w:tabs>
          <w:tab w:val="left" w:pos="360"/>
        </w:tabs>
        <w:ind w:left="0" w:firstLine="0"/>
        <w:rPr>
          <w:rFonts w:ascii="Arial" w:hAnsi="Arial" w:cs="Arial"/>
          <w:sz w:val="28"/>
          <w:szCs w:val="28"/>
        </w:rPr>
      </w:pPr>
      <w:r w:rsidRPr="007227BD">
        <w:rPr>
          <w:rFonts w:ascii="Arial" w:hAnsi="Arial" w:cs="Arial"/>
          <w:sz w:val="28"/>
          <w:szCs w:val="28"/>
        </w:rPr>
        <w:t>Because the bill's centerpiece is the enactment and enforcement of accessibility standards as enforceable regulations but the bill does not require any of those regulations to ever be enacted, and because the bill gives the Federal Government a range of powers that it may use but does for the most part not provide that the Government must use those powers, the Committee recommends that</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Paragraphedeliste"/>
        <w:numPr>
          <w:ilvl w:val="1"/>
          <w:numId w:val="2"/>
        </w:numPr>
        <w:ind w:left="0" w:right="336" w:firstLine="0"/>
        <w:jc w:val="left"/>
        <w:rPr>
          <w:rFonts w:ascii="Arial" w:hAnsi="Arial" w:cs="Arial"/>
          <w:sz w:val="28"/>
          <w:szCs w:val="28"/>
        </w:rPr>
      </w:pPr>
      <w:r w:rsidRPr="007227BD">
        <w:rPr>
          <w:rFonts w:ascii="Arial" w:hAnsi="Arial" w:cs="Arial"/>
          <w:sz w:val="28"/>
          <w:szCs w:val="28"/>
        </w:rPr>
        <w:t>the Federal Government should report back to the Senate in one year on its</w:t>
      </w:r>
      <w:r w:rsidRPr="007227BD">
        <w:rPr>
          <w:rFonts w:ascii="Arial" w:hAnsi="Arial" w:cs="Arial"/>
          <w:spacing w:val="-29"/>
          <w:sz w:val="28"/>
          <w:szCs w:val="28"/>
        </w:rPr>
        <w:t xml:space="preserve"> </w:t>
      </w:r>
      <w:r w:rsidRPr="007227BD">
        <w:rPr>
          <w:rFonts w:ascii="Arial" w:hAnsi="Arial" w:cs="Arial"/>
          <w:sz w:val="28"/>
          <w:szCs w:val="28"/>
        </w:rPr>
        <w:t>action to date, its plans and time lines for enacting accessibility standards regulations and for deploying its other discretionary powers under the bill, and</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Paragraphedeliste"/>
        <w:numPr>
          <w:ilvl w:val="1"/>
          <w:numId w:val="2"/>
        </w:numPr>
        <w:ind w:left="0" w:right="259" w:firstLine="0"/>
        <w:jc w:val="left"/>
        <w:rPr>
          <w:rFonts w:ascii="Arial" w:hAnsi="Arial" w:cs="Arial"/>
          <w:sz w:val="28"/>
          <w:szCs w:val="28"/>
        </w:rPr>
      </w:pPr>
      <w:r w:rsidRPr="007227BD">
        <w:rPr>
          <w:rFonts w:ascii="Arial" w:hAnsi="Arial" w:cs="Arial"/>
          <w:sz w:val="28"/>
          <w:szCs w:val="28"/>
        </w:rPr>
        <w:t>within five years after the bill comes into effect, at least one regulation should be enacted that sets enforceable accessibility standards in each of the areas in section 5, namely employment, the built environment, information and communication technologies, communication, procurement of goods, services and facilities, the design and delivery of programs and services, transportation and any other areas that are designated by regulations under the bill.</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Paragraphedeliste"/>
        <w:numPr>
          <w:ilvl w:val="0"/>
          <w:numId w:val="2"/>
        </w:numPr>
        <w:tabs>
          <w:tab w:val="left" w:pos="360"/>
        </w:tabs>
        <w:ind w:left="0" w:right="537" w:firstLine="0"/>
        <w:rPr>
          <w:rFonts w:ascii="Arial" w:hAnsi="Arial" w:cs="Arial"/>
          <w:sz w:val="28"/>
          <w:szCs w:val="28"/>
        </w:rPr>
      </w:pPr>
      <w:r w:rsidRPr="007227BD">
        <w:rPr>
          <w:rFonts w:ascii="Arial" w:hAnsi="Arial" w:cs="Arial"/>
          <w:sz w:val="28"/>
          <w:szCs w:val="28"/>
        </w:rPr>
        <w:t>Because of concerns expressed by the disability community about the bill splintering its implementation and enforcement, the Committee recommends that:</w:t>
      </w:r>
    </w:p>
    <w:p w:rsidR="007857EF" w:rsidRDefault="00C50E97" w:rsidP="007227BD">
      <w:pPr>
        <w:pStyle w:val="Paragraphedeliste"/>
        <w:numPr>
          <w:ilvl w:val="0"/>
          <w:numId w:val="1"/>
        </w:numPr>
        <w:tabs>
          <w:tab w:val="left" w:pos="447"/>
        </w:tabs>
        <w:ind w:left="0" w:right="268" w:firstLine="0"/>
        <w:jc w:val="left"/>
        <w:rPr>
          <w:rFonts w:ascii="Arial" w:hAnsi="Arial" w:cs="Arial"/>
          <w:sz w:val="28"/>
          <w:szCs w:val="28"/>
        </w:rPr>
      </w:pPr>
      <w:r w:rsidRPr="007227BD">
        <w:rPr>
          <w:rFonts w:ascii="Arial" w:hAnsi="Arial" w:cs="Arial"/>
          <w:sz w:val="28"/>
          <w:szCs w:val="28"/>
        </w:rPr>
        <w:t>the Federal Government should report to the Senate in one year on the effectiveness and impact of splintering the bill's implementation and enforcement among four federal</w:t>
      </w:r>
      <w:r w:rsidRPr="007227BD">
        <w:rPr>
          <w:rFonts w:ascii="Arial" w:hAnsi="Arial" w:cs="Arial"/>
          <w:spacing w:val="-11"/>
          <w:sz w:val="28"/>
          <w:szCs w:val="28"/>
        </w:rPr>
        <w:t xml:space="preserve"> </w:t>
      </w:r>
      <w:r w:rsidRPr="007227BD">
        <w:rPr>
          <w:rFonts w:ascii="Arial" w:hAnsi="Arial" w:cs="Arial"/>
          <w:sz w:val="28"/>
          <w:szCs w:val="28"/>
        </w:rPr>
        <w:t>agencies,</w:t>
      </w:r>
    </w:p>
    <w:p w:rsidR="007227BD" w:rsidRDefault="007227BD" w:rsidP="007227BD">
      <w:pPr>
        <w:pStyle w:val="Paragraphedeliste"/>
        <w:tabs>
          <w:tab w:val="left" w:pos="447"/>
        </w:tabs>
        <w:ind w:left="0" w:right="268"/>
        <w:rPr>
          <w:rFonts w:ascii="Arial" w:hAnsi="Arial" w:cs="Arial"/>
          <w:sz w:val="28"/>
          <w:szCs w:val="28"/>
        </w:rPr>
      </w:pPr>
      <w:r>
        <w:rPr>
          <w:rFonts w:ascii="Arial" w:hAnsi="Arial" w:cs="Arial"/>
          <w:sz w:val="28"/>
          <w:szCs w:val="28"/>
        </w:rPr>
        <w:t>PRINT PAGE 2</w:t>
      </w:r>
    </w:p>
    <w:p w:rsidR="007857EF" w:rsidRPr="007227BD" w:rsidRDefault="00C50E97" w:rsidP="007227BD">
      <w:pPr>
        <w:pStyle w:val="Corpsdetexte"/>
        <w:rPr>
          <w:rFonts w:ascii="Arial" w:hAnsi="Arial" w:cs="Arial"/>
          <w:sz w:val="28"/>
          <w:szCs w:val="28"/>
        </w:rPr>
      </w:pPr>
      <w:proofErr w:type="gramStart"/>
      <w:r w:rsidRPr="007227BD">
        <w:rPr>
          <w:rFonts w:ascii="Arial" w:hAnsi="Arial" w:cs="Arial"/>
          <w:sz w:val="28"/>
          <w:szCs w:val="28"/>
        </w:rPr>
        <w:t>for</w:t>
      </w:r>
      <w:proofErr w:type="gramEnd"/>
      <w:r w:rsidRPr="007227BD">
        <w:rPr>
          <w:rFonts w:ascii="Arial" w:hAnsi="Arial" w:cs="Arial"/>
          <w:sz w:val="28"/>
          <w:szCs w:val="28"/>
        </w:rPr>
        <w:t xml:space="preserve"> further study by the Senate, and</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Paragraphedeliste"/>
        <w:numPr>
          <w:ilvl w:val="0"/>
          <w:numId w:val="1"/>
        </w:numPr>
        <w:tabs>
          <w:tab w:val="left" w:pos="580"/>
        </w:tabs>
        <w:ind w:left="0" w:right="352" w:firstLine="0"/>
        <w:jc w:val="left"/>
        <w:rPr>
          <w:rFonts w:ascii="Arial" w:hAnsi="Arial" w:cs="Arial"/>
          <w:sz w:val="28"/>
          <w:szCs w:val="28"/>
        </w:rPr>
      </w:pPr>
      <w:r w:rsidRPr="007227BD">
        <w:rPr>
          <w:rFonts w:ascii="Arial" w:hAnsi="Arial" w:cs="Arial"/>
          <w:sz w:val="28"/>
          <w:szCs w:val="28"/>
        </w:rPr>
        <w:t xml:space="preserve">within six months, the Canadian Transportation Agency, the Canadian Radio-television and Telecommunications Commission, and the Federal Public Sector </w:t>
      </w:r>
      <w:proofErr w:type="spellStart"/>
      <w:r w:rsidRPr="007227BD">
        <w:rPr>
          <w:rFonts w:ascii="Arial" w:hAnsi="Arial" w:cs="Arial"/>
          <w:sz w:val="28"/>
          <w:szCs w:val="28"/>
        </w:rPr>
        <w:t>Labour</w:t>
      </w:r>
      <w:proofErr w:type="spellEnd"/>
      <w:r w:rsidRPr="007227BD">
        <w:rPr>
          <w:rFonts w:ascii="Arial" w:hAnsi="Arial" w:cs="Arial"/>
          <w:sz w:val="28"/>
          <w:szCs w:val="28"/>
        </w:rPr>
        <w:t xml:space="preserve"> Relations and Employment Board should establish policies, practices and procedures for expeditiously receiving, investigating, considering and deciding upon complaints under this Act which are the same as or as reasonably close as possible to, those set out for the Accessibility Commissioner in sections 94 to 110 of the</w:t>
      </w:r>
      <w:r w:rsidRPr="007227BD">
        <w:rPr>
          <w:rFonts w:ascii="Arial" w:hAnsi="Arial" w:cs="Arial"/>
          <w:spacing w:val="-2"/>
          <w:sz w:val="28"/>
          <w:szCs w:val="28"/>
        </w:rPr>
        <w:t xml:space="preserve"> </w:t>
      </w:r>
      <w:r w:rsidRPr="007227BD">
        <w:rPr>
          <w:rFonts w:ascii="Arial" w:hAnsi="Arial" w:cs="Arial"/>
          <w:sz w:val="28"/>
          <w:szCs w:val="28"/>
        </w:rPr>
        <w:t>bill.</w:t>
      </w:r>
    </w:p>
    <w:p w:rsidR="007857EF" w:rsidRPr="007227BD" w:rsidRDefault="007857EF" w:rsidP="007227BD">
      <w:pPr>
        <w:pStyle w:val="Corpsdetexte"/>
        <w:rPr>
          <w:rFonts w:ascii="Arial" w:hAnsi="Arial" w:cs="Arial"/>
          <w:sz w:val="28"/>
          <w:szCs w:val="28"/>
        </w:rPr>
      </w:pPr>
    </w:p>
    <w:p w:rsidR="007857EF" w:rsidRPr="007227BD" w:rsidRDefault="00C50E97" w:rsidP="007227BD">
      <w:pPr>
        <w:pStyle w:val="Paragraphedeliste"/>
        <w:numPr>
          <w:ilvl w:val="0"/>
          <w:numId w:val="2"/>
        </w:numPr>
        <w:tabs>
          <w:tab w:val="left" w:pos="360"/>
        </w:tabs>
        <w:ind w:left="0" w:right="278" w:firstLine="0"/>
        <w:rPr>
          <w:rFonts w:ascii="Arial" w:hAnsi="Arial" w:cs="Arial"/>
          <w:sz w:val="28"/>
          <w:szCs w:val="28"/>
        </w:rPr>
      </w:pPr>
      <w:r w:rsidRPr="007227BD">
        <w:rPr>
          <w:rFonts w:ascii="Arial" w:hAnsi="Arial" w:cs="Arial"/>
          <w:sz w:val="28"/>
          <w:szCs w:val="28"/>
        </w:rPr>
        <w:t xml:space="preserve">Since the Federal Government spends billions of dollars of the public's money on procurement of goods, services and facilities, on new infrastructure projects, and on business development loans and grants, the Federal Government should establish, implement, monitor and publicly report on policies to effectively ensure that public money is never used to </w:t>
      </w:r>
      <w:r w:rsidRPr="007227BD">
        <w:rPr>
          <w:rFonts w:ascii="Arial" w:hAnsi="Arial" w:cs="Arial"/>
          <w:spacing w:val="-3"/>
          <w:sz w:val="28"/>
          <w:szCs w:val="28"/>
        </w:rPr>
        <w:t xml:space="preserve">create </w:t>
      </w:r>
      <w:r w:rsidRPr="007227BD">
        <w:rPr>
          <w:rFonts w:ascii="Arial" w:hAnsi="Arial" w:cs="Arial"/>
          <w:sz w:val="28"/>
          <w:szCs w:val="28"/>
        </w:rPr>
        <w:t>or perpetuate disability barriers and should report to the Senate within one year on its actions in this regard and the results achieved.</w:t>
      </w:r>
    </w:p>
    <w:p w:rsidR="007857EF" w:rsidRDefault="007857EF" w:rsidP="007227BD">
      <w:pPr>
        <w:pStyle w:val="Corpsdetexte"/>
        <w:rPr>
          <w:rFonts w:ascii="Arial" w:hAnsi="Arial" w:cs="Arial"/>
          <w:sz w:val="28"/>
          <w:szCs w:val="28"/>
        </w:rPr>
      </w:pPr>
      <w:bookmarkStart w:id="0" w:name="_GoBack"/>
      <w:bookmarkEnd w:id="0"/>
    </w:p>
    <w:p w:rsidR="007227BD" w:rsidRPr="007227BD" w:rsidRDefault="007227BD" w:rsidP="007227BD">
      <w:pPr>
        <w:pStyle w:val="Corpsdetexte"/>
        <w:rPr>
          <w:rFonts w:ascii="Arial" w:hAnsi="Arial" w:cs="Arial"/>
          <w:sz w:val="28"/>
          <w:szCs w:val="28"/>
        </w:rPr>
      </w:pPr>
      <w:r>
        <w:rPr>
          <w:rFonts w:ascii="Arial" w:hAnsi="Arial" w:cs="Arial"/>
          <w:sz w:val="28"/>
          <w:szCs w:val="28"/>
        </w:rPr>
        <w:t>BEGIN TEXTBOX:</w:t>
      </w:r>
    </w:p>
    <w:p w:rsidR="007857EF" w:rsidRPr="007227BD" w:rsidRDefault="00C50E97" w:rsidP="007227BD">
      <w:pPr>
        <w:ind w:right="177"/>
        <w:rPr>
          <w:rFonts w:ascii="Arial" w:hAnsi="Arial" w:cs="Arial"/>
          <w:sz w:val="28"/>
          <w:szCs w:val="28"/>
        </w:rPr>
      </w:pPr>
      <w:r w:rsidRPr="007227BD">
        <w:rPr>
          <w:rFonts w:ascii="Arial" w:hAnsi="Arial" w:cs="Arial"/>
          <w:b/>
          <w:sz w:val="28"/>
          <w:szCs w:val="28"/>
        </w:rPr>
        <w:t xml:space="preserve">IMPORTANT NOTICE: </w:t>
      </w:r>
      <w:r w:rsidRPr="007227BD">
        <w:rPr>
          <w:rFonts w:ascii="Arial" w:hAnsi="Arial" w:cs="Arial"/>
          <w:sz w:val="28"/>
          <w:szCs w:val="28"/>
        </w:rPr>
        <w:t>This message may contain confidential or privileged information and is intended only for the individual named. If you are not the intended recipient you should not disseminate, distribute or copy this email. Please notify the sender immediately if you have received this email by mistake and delete it from your system.</w:t>
      </w:r>
    </w:p>
    <w:p w:rsidR="007857EF" w:rsidRPr="007227BD" w:rsidRDefault="007857EF" w:rsidP="007227BD">
      <w:pPr>
        <w:pStyle w:val="Corpsdetexte"/>
        <w:rPr>
          <w:rFonts w:ascii="Arial" w:hAnsi="Arial" w:cs="Arial"/>
          <w:sz w:val="28"/>
          <w:szCs w:val="28"/>
        </w:rPr>
      </w:pPr>
    </w:p>
    <w:p w:rsidR="007857EF" w:rsidRDefault="00C50E97" w:rsidP="007227BD">
      <w:pPr>
        <w:ind w:right="493"/>
        <w:rPr>
          <w:rFonts w:ascii="Arial" w:hAnsi="Arial" w:cs="Arial"/>
          <w:sz w:val="28"/>
          <w:szCs w:val="28"/>
          <w:lang w:val="fr-CA"/>
        </w:rPr>
      </w:pPr>
      <w:r w:rsidRPr="007227BD">
        <w:rPr>
          <w:rFonts w:ascii="Arial" w:hAnsi="Arial" w:cs="Arial"/>
          <w:b/>
          <w:sz w:val="28"/>
          <w:szCs w:val="28"/>
          <w:lang w:val="fr-CA"/>
        </w:rPr>
        <w:t xml:space="preserve">AVIS IMPORTANT: </w:t>
      </w:r>
      <w:r w:rsidRPr="007227BD">
        <w:rPr>
          <w:rFonts w:ascii="Arial" w:hAnsi="Arial" w:cs="Arial"/>
          <w:sz w:val="28"/>
          <w:szCs w:val="28"/>
          <w:lang w:val="fr-CA"/>
        </w:rPr>
        <w:t xml:space="preserve">Le présent courriel peut contenir des renseignements confidentiels ou privilégiés et est strictement réservé à l’usage du destinataire prévu. Si vous n’êtes pas le destinataire prévu, vous ne devez pas diffuser, distribuer ou </w:t>
      </w:r>
      <w:r w:rsidRPr="007227BD">
        <w:rPr>
          <w:rFonts w:ascii="Arial" w:hAnsi="Arial" w:cs="Arial"/>
          <w:sz w:val="28"/>
          <w:szCs w:val="28"/>
          <w:lang w:val="fr-CA"/>
        </w:rPr>
        <w:lastRenderedPageBreak/>
        <w:t>copier ce courriel. Veuillez aviser immédiatement l’expéditeur si vous avez reçu ce courriel par erreur et supprimez-le de votre système.</w:t>
      </w:r>
    </w:p>
    <w:p w:rsidR="007227BD" w:rsidRDefault="007227BD" w:rsidP="007227BD">
      <w:pPr>
        <w:ind w:right="493"/>
        <w:rPr>
          <w:rFonts w:ascii="Arial" w:hAnsi="Arial" w:cs="Arial"/>
          <w:sz w:val="28"/>
          <w:szCs w:val="28"/>
          <w:lang w:val="fr-CA"/>
        </w:rPr>
      </w:pPr>
      <w:r>
        <w:rPr>
          <w:rFonts w:ascii="Arial" w:hAnsi="Arial" w:cs="Arial"/>
          <w:sz w:val="28"/>
          <w:szCs w:val="28"/>
          <w:lang w:val="fr-CA"/>
        </w:rPr>
        <w:t>END TEXTBOX.</w:t>
      </w:r>
    </w:p>
    <w:p w:rsidR="007227BD" w:rsidRPr="007227BD" w:rsidRDefault="007227BD" w:rsidP="007227BD">
      <w:pPr>
        <w:ind w:right="493"/>
        <w:rPr>
          <w:rFonts w:ascii="Arial" w:hAnsi="Arial" w:cs="Arial"/>
          <w:sz w:val="28"/>
          <w:szCs w:val="28"/>
          <w:lang w:val="fr-CA"/>
        </w:rPr>
      </w:pPr>
      <w:r>
        <w:rPr>
          <w:rFonts w:ascii="Arial" w:hAnsi="Arial" w:cs="Arial"/>
          <w:sz w:val="28"/>
          <w:szCs w:val="28"/>
          <w:lang w:val="fr-CA"/>
        </w:rPr>
        <w:t>END OF DOCUMENT.</w:t>
      </w:r>
    </w:p>
    <w:sectPr w:rsidR="007227BD" w:rsidRPr="007227BD" w:rsidSect="00206B7E">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6711"/>
    <w:multiLevelType w:val="hybridMultilevel"/>
    <w:tmpl w:val="6A92F6AA"/>
    <w:lvl w:ilvl="0" w:tplc="5D422AF2">
      <w:start w:val="1"/>
      <w:numFmt w:val="lowerLetter"/>
      <w:lvlText w:val="(%1)"/>
      <w:lvlJc w:val="left"/>
      <w:pPr>
        <w:ind w:left="120" w:hanging="327"/>
        <w:jc w:val="right"/>
      </w:pPr>
      <w:rPr>
        <w:rFonts w:ascii="Arial" w:eastAsia="Times New Roman" w:hAnsi="Arial" w:cs="Arial" w:hint="default"/>
        <w:spacing w:val="-1"/>
        <w:w w:val="100"/>
        <w:sz w:val="28"/>
        <w:szCs w:val="28"/>
      </w:rPr>
    </w:lvl>
    <w:lvl w:ilvl="1" w:tplc="DF2AD9F0">
      <w:numFmt w:val="bullet"/>
      <w:lvlText w:val="•"/>
      <w:lvlJc w:val="left"/>
      <w:pPr>
        <w:ind w:left="1042" w:hanging="327"/>
      </w:pPr>
      <w:rPr>
        <w:rFonts w:hint="default"/>
      </w:rPr>
    </w:lvl>
    <w:lvl w:ilvl="2" w:tplc="879E4984">
      <w:numFmt w:val="bullet"/>
      <w:lvlText w:val="•"/>
      <w:lvlJc w:val="left"/>
      <w:pPr>
        <w:ind w:left="1964" w:hanging="327"/>
      </w:pPr>
      <w:rPr>
        <w:rFonts w:hint="default"/>
      </w:rPr>
    </w:lvl>
    <w:lvl w:ilvl="3" w:tplc="BB0658A2">
      <w:numFmt w:val="bullet"/>
      <w:lvlText w:val="•"/>
      <w:lvlJc w:val="left"/>
      <w:pPr>
        <w:ind w:left="2886" w:hanging="327"/>
      </w:pPr>
      <w:rPr>
        <w:rFonts w:hint="default"/>
      </w:rPr>
    </w:lvl>
    <w:lvl w:ilvl="4" w:tplc="BF28ED16">
      <w:numFmt w:val="bullet"/>
      <w:lvlText w:val="•"/>
      <w:lvlJc w:val="left"/>
      <w:pPr>
        <w:ind w:left="3808" w:hanging="327"/>
      </w:pPr>
      <w:rPr>
        <w:rFonts w:hint="default"/>
      </w:rPr>
    </w:lvl>
    <w:lvl w:ilvl="5" w:tplc="EC8EC71C">
      <w:numFmt w:val="bullet"/>
      <w:lvlText w:val="•"/>
      <w:lvlJc w:val="left"/>
      <w:pPr>
        <w:ind w:left="4730" w:hanging="327"/>
      </w:pPr>
      <w:rPr>
        <w:rFonts w:hint="default"/>
      </w:rPr>
    </w:lvl>
    <w:lvl w:ilvl="6" w:tplc="07F6B0F0">
      <w:numFmt w:val="bullet"/>
      <w:lvlText w:val="•"/>
      <w:lvlJc w:val="left"/>
      <w:pPr>
        <w:ind w:left="5652" w:hanging="327"/>
      </w:pPr>
      <w:rPr>
        <w:rFonts w:hint="default"/>
      </w:rPr>
    </w:lvl>
    <w:lvl w:ilvl="7" w:tplc="895022BA">
      <w:numFmt w:val="bullet"/>
      <w:lvlText w:val="•"/>
      <w:lvlJc w:val="left"/>
      <w:pPr>
        <w:ind w:left="6574" w:hanging="327"/>
      </w:pPr>
      <w:rPr>
        <w:rFonts w:hint="default"/>
      </w:rPr>
    </w:lvl>
    <w:lvl w:ilvl="8" w:tplc="C19CFA82">
      <w:numFmt w:val="bullet"/>
      <w:lvlText w:val="•"/>
      <w:lvlJc w:val="left"/>
      <w:pPr>
        <w:ind w:left="7496" w:hanging="327"/>
      </w:pPr>
      <w:rPr>
        <w:rFonts w:hint="default"/>
      </w:rPr>
    </w:lvl>
  </w:abstractNum>
  <w:abstractNum w:abstractNumId="1">
    <w:nsid w:val="72DD579A"/>
    <w:multiLevelType w:val="hybridMultilevel"/>
    <w:tmpl w:val="733C2388"/>
    <w:lvl w:ilvl="0" w:tplc="65B0830A">
      <w:start w:val="1"/>
      <w:numFmt w:val="decimal"/>
      <w:lvlText w:val="%1."/>
      <w:lvlJc w:val="left"/>
      <w:pPr>
        <w:ind w:left="120" w:hanging="240"/>
        <w:jc w:val="left"/>
      </w:pPr>
      <w:rPr>
        <w:rFonts w:ascii="Arial" w:eastAsia="Times New Roman" w:hAnsi="Arial" w:cs="Arial" w:hint="default"/>
        <w:spacing w:val="-1"/>
        <w:w w:val="100"/>
        <w:sz w:val="28"/>
        <w:szCs w:val="28"/>
      </w:rPr>
    </w:lvl>
    <w:lvl w:ilvl="1" w:tplc="65027D16">
      <w:start w:val="1"/>
      <w:numFmt w:val="lowerLetter"/>
      <w:lvlText w:val="(%2)"/>
      <w:lvlJc w:val="left"/>
      <w:pPr>
        <w:ind w:left="120" w:hanging="327"/>
        <w:jc w:val="right"/>
      </w:pPr>
      <w:rPr>
        <w:rFonts w:ascii="Arial" w:eastAsia="Times New Roman" w:hAnsi="Arial" w:cs="Arial" w:hint="default"/>
        <w:spacing w:val="-1"/>
        <w:w w:val="100"/>
        <w:sz w:val="28"/>
        <w:szCs w:val="28"/>
      </w:rPr>
    </w:lvl>
    <w:lvl w:ilvl="2" w:tplc="DC68252A">
      <w:numFmt w:val="bullet"/>
      <w:lvlText w:val="•"/>
      <w:lvlJc w:val="left"/>
      <w:pPr>
        <w:ind w:left="1964" w:hanging="327"/>
      </w:pPr>
      <w:rPr>
        <w:rFonts w:hint="default"/>
      </w:rPr>
    </w:lvl>
    <w:lvl w:ilvl="3" w:tplc="20A4847E">
      <w:numFmt w:val="bullet"/>
      <w:lvlText w:val="•"/>
      <w:lvlJc w:val="left"/>
      <w:pPr>
        <w:ind w:left="2886" w:hanging="327"/>
      </w:pPr>
      <w:rPr>
        <w:rFonts w:hint="default"/>
      </w:rPr>
    </w:lvl>
    <w:lvl w:ilvl="4" w:tplc="429A8862">
      <w:numFmt w:val="bullet"/>
      <w:lvlText w:val="•"/>
      <w:lvlJc w:val="left"/>
      <w:pPr>
        <w:ind w:left="3808" w:hanging="327"/>
      </w:pPr>
      <w:rPr>
        <w:rFonts w:hint="default"/>
      </w:rPr>
    </w:lvl>
    <w:lvl w:ilvl="5" w:tplc="8594FDBA">
      <w:numFmt w:val="bullet"/>
      <w:lvlText w:val="•"/>
      <w:lvlJc w:val="left"/>
      <w:pPr>
        <w:ind w:left="4730" w:hanging="327"/>
      </w:pPr>
      <w:rPr>
        <w:rFonts w:hint="default"/>
      </w:rPr>
    </w:lvl>
    <w:lvl w:ilvl="6" w:tplc="7DA80596">
      <w:numFmt w:val="bullet"/>
      <w:lvlText w:val="•"/>
      <w:lvlJc w:val="left"/>
      <w:pPr>
        <w:ind w:left="5652" w:hanging="327"/>
      </w:pPr>
      <w:rPr>
        <w:rFonts w:hint="default"/>
      </w:rPr>
    </w:lvl>
    <w:lvl w:ilvl="7" w:tplc="BA9224C4">
      <w:numFmt w:val="bullet"/>
      <w:lvlText w:val="•"/>
      <w:lvlJc w:val="left"/>
      <w:pPr>
        <w:ind w:left="6574" w:hanging="327"/>
      </w:pPr>
      <w:rPr>
        <w:rFonts w:hint="default"/>
      </w:rPr>
    </w:lvl>
    <w:lvl w:ilvl="8" w:tplc="F7C6262A">
      <w:numFmt w:val="bullet"/>
      <w:lvlText w:val="•"/>
      <w:lvlJc w:val="left"/>
      <w:pPr>
        <w:ind w:left="7496" w:hanging="32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EF"/>
    <w:rsid w:val="00206B7E"/>
    <w:rsid w:val="0050520D"/>
    <w:rsid w:val="007227BD"/>
    <w:rsid w:val="007857EF"/>
    <w:rsid w:val="00A77EE4"/>
    <w:rsid w:val="00C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0" w:right="13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0" w:right="1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Daniel.Charbonneau@sen.parl.gc.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epofsky@gmail.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c2dbdc8f-ccd5-4a34-afe5-c79f54bbc96a</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YYWFM6NNFZQJ-479-35115</_dlc_DocId>
    <_dlc_DocIdUrl xmlns="1a518bee-6065-449e-9798-af5b1469c654">
      <Url>http://sendoc02/iris/_layouts/15/DocIdRedir.aspx?ID=YYWFM6NNFZQJ-479-35115</Url>
      <Description>YYWFM6NNFZQJ-479-35115</Description>
    </_dlc_DocIdUrl>
  </documentManagement>
</p:properties>
</file>

<file path=customXml/itemProps1.xml><?xml version="1.0" encoding="utf-8"?>
<ds:datastoreItem xmlns:ds="http://schemas.openxmlformats.org/officeDocument/2006/customXml" ds:itemID="{1AC663FA-42A9-425F-A372-9D1455D7FEA7}"/>
</file>

<file path=customXml/itemProps2.xml><?xml version="1.0" encoding="utf-8"?>
<ds:datastoreItem xmlns:ds="http://schemas.openxmlformats.org/officeDocument/2006/customXml" ds:itemID="{D0204B39-5679-4D03-A36D-133348B4187B}"/>
</file>

<file path=customXml/itemProps3.xml><?xml version="1.0" encoding="utf-8"?>
<ds:datastoreItem xmlns:ds="http://schemas.openxmlformats.org/officeDocument/2006/customXml" ds:itemID="{54AFF8B8-AEB7-40B8-8CD2-E4F51FF1D232}"/>
</file>

<file path=customXml/itemProps4.xml><?xml version="1.0" encoding="utf-8"?>
<ds:datastoreItem xmlns:ds="http://schemas.openxmlformats.org/officeDocument/2006/customXml" ds:itemID="{25B49E55-8D3A-4117-8F3C-806280C75F98}"/>
</file>

<file path=docProps/app.xml><?xml version="1.0" encoding="utf-8"?>
<Properties xmlns="http://schemas.openxmlformats.org/officeDocument/2006/extended-properties" xmlns:vt="http://schemas.openxmlformats.org/officeDocument/2006/docPropsVTypes">
  <Template>Normal</Template>
  <TotalTime>19</TotalTime>
  <Pages>3</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Fulvi</dc:creator>
  <cp:lastModifiedBy>Alexandre Fulvi</cp:lastModifiedBy>
  <cp:revision>5</cp:revision>
  <dcterms:created xsi:type="dcterms:W3CDTF">2019-06-10T14:33:00Z</dcterms:created>
  <dcterms:modified xsi:type="dcterms:W3CDTF">2019-06-11T15:54:00Z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19 for Microsoft Outlook</vt:lpwstr>
  </property>
  <property fmtid="{D5CDD505-2E9C-101B-9397-08002B2CF9AE}" pid="4" name="LastSaved">
    <vt:filetime>2019-05-21T00:00:00Z</vt:filetime>
  </property>
  <property fmtid="{D5CDD505-2E9C-101B-9397-08002B2CF9AE}" pid="5" name="ContentTypeId">
    <vt:lpwstr>0x0101005A1E3332A1EF6C4A81CC649AD025BDF9</vt:lpwstr>
  </property>
  <property fmtid="{D5CDD505-2E9C-101B-9397-08002B2CF9AE}" pid="6" name="_dlc_DocIdItemGuid">
    <vt:lpwstr>f831bc7e-0fc3-4b96-bad4-fb255d282766</vt:lpwstr>
  </property>
</Properties>
</file>