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2641" w14:textId="6E1AE882" w:rsidR="0076364E" w:rsidRPr="0076364E" w:rsidRDefault="0076364E" w:rsidP="00D43E73">
      <w:pPr>
        <w:pStyle w:val="Heading1"/>
        <w:rPr>
          <w:b w:val="0"/>
        </w:rPr>
      </w:pPr>
      <w:r w:rsidRPr="0076364E">
        <w:t>Accessibility feed</w:t>
      </w:r>
      <w:r w:rsidRPr="000D3513">
        <w:t>bac</w:t>
      </w:r>
      <w:r w:rsidRPr="0076364E">
        <w:t>k process</w:t>
      </w:r>
    </w:p>
    <w:p w14:paraId="0DEFF993" w14:textId="0766A065" w:rsidR="0076364E" w:rsidRPr="006860EA" w:rsidRDefault="0076364E" w:rsidP="0076364E">
      <w:pPr>
        <w:rPr>
          <w:rFonts w:cstheme="minorHAnsi"/>
        </w:rPr>
      </w:pPr>
      <w:r w:rsidRPr="00DD1A6A">
        <w:rPr>
          <w:rFonts w:cstheme="minorHAnsi"/>
        </w:rPr>
        <w:t>The Senate Accessibility Officer (SAO) is responsible for all accessibility feedback received at the Senate. Feedback can be submitted to the SAO through various channels and can be anonymous. The Senate will analyze, process and address all feedback. Unless otherwise requested, an acknowledgement and a response will be sent for non-anonymous feedback using the same communication method as that used to submit the feedback.</w:t>
      </w:r>
    </w:p>
    <w:p w14:paraId="4A46381F" w14:textId="77777777" w:rsidR="0076364E" w:rsidRPr="0076364E" w:rsidRDefault="0076364E" w:rsidP="00D43E73">
      <w:pPr>
        <w:pStyle w:val="Heading2"/>
        <w:rPr>
          <w:b w:val="0"/>
        </w:rPr>
      </w:pPr>
      <w:r w:rsidRPr="0076364E">
        <w:t>Feedback channels</w:t>
      </w:r>
    </w:p>
    <w:p w14:paraId="7869C181" w14:textId="77777777" w:rsidR="0076364E" w:rsidRPr="00DD1A6A" w:rsidRDefault="0076364E" w:rsidP="0076364E">
      <w:pPr>
        <w:rPr>
          <w:rFonts w:cstheme="minorHAnsi"/>
        </w:rPr>
      </w:pPr>
      <w:r w:rsidRPr="00DD1A6A">
        <w:rPr>
          <w:rFonts w:cstheme="minorHAnsi"/>
        </w:rPr>
        <w:t>Feedback can be provided using any of the following channels:</w:t>
      </w:r>
    </w:p>
    <w:p w14:paraId="76D39C2E" w14:textId="25943D2C" w:rsidR="0076364E" w:rsidRPr="006860EA" w:rsidRDefault="0076364E" w:rsidP="006860EA">
      <w:pPr>
        <w:pStyle w:val="ListParagraph"/>
        <w:numPr>
          <w:ilvl w:val="0"/>
          <w:numId w:val="6"/>
        </w:numPr>
      </w:pPr>
      <w:r w:rsidRPr="006860EA">
        <w:rPr>
          <w:b/>
          <w:bCs/>
        </w:rPr>
        <w:t>Accessibility Feedback Form</w:t>
      </w:r>
      <w:r w:rsidR="00D43E73" w:rsidRPr="006860EA">
        <w:br/>
      </w:r>
      <w:r w:rsidRPr="006860EA">
        <w:t xml:space="preserve">Feedback can be submitted to the SAO using </w:t>
      </w:r>
      <w:hyperlink r:id="rId7" w:history="1">
        <w:r w:rsidRPr="006860EA">
          <w:rPr>
            <w:rStyle w:val="Hyperlink"/>
            <w:color w:val="auto"/>
            <w:u w:val="none"/>
          </w:rPr>
          <w:t>an electronic form on the Senate website</w:t>
        </w:r>
      </w:hyperlink>
      <w:r w:rsidRPr="006860EA">
        <w:t>. An automated acknowledgement receipt will be sent immediately, and the SAO will follow up with the contributor within five working days.</w:t>
      </w:r>
    </w:p>
    <w:p w14:paraId="27CB3F93" w14:textId="0B3EEF30" w:rsidR="0076364E" w:rsidRPr="006860EA" w:rsidRDefault="0076364E" w:rsidP="006860EA">
      <w:pPr>
        <w:pStyle w:val="ListParagraph"/>
        <w:numPr>
          <w:ilvl w:val="0"/>
          <w:numId w:val="6"/>
        </w:numPr>
        <w:rPr>
          <w:rFonts w:cstheme="minorHAnsi"/>
          <w:b/>
          <w:bCs/>
        </w:rPr>
      </w:pPr>
      <w:r w:rsidRPr="006860EA">
        <w:rPr>
          <w:rFonts w:cstheme="minorHAnsi"/>
          <w:b/>
          <w:bCs/>
        </w:rPr>
        <w:t>Email</w:t>
      </w:r>
      <w:r w:rsidR="00D43E73" w:rsidRPr="006860EA">
        <w:rPr>
          <w:rFonts w:cstheme="minorHAnsi"/>
          <w:b/>
          <w:bCs/>
        </w:rPr>
        <w:br/>
      </w:r>
      <w:r w:rsidRPr="006860EA">
        <w:rPr>
          <w:rFonts w:cstheme="minorHAnsi"/>
        </w:rPr>
        <w:t xml:space="preserve">Feedback can be submitted to </w:t>
      </w:r>
      <w:hyperlink r:id="rId8" w:history="1">
        <w:r w:rsidRPr="006860EA">
          <w:rPr>
            <w:rStyle w:val="Hyperlink"/>
            <w:rFonts w:cstheme="minorHAnsi"/>
            <w:color w:val="660000"/>
          </w:rPr>
          <w:t>accessible@sen.parl.gc.ca</w:t>
        </w:r>
      </w:hyperlink>
      <w:r w:rsidRPr="006860EA">
        <w:rPr>
          <w:rFonts w:cstheme="minorHAnsi"/>
        </w:rPr>
        <w:t xml:space="preserve">. Emails, including all attachments, cannot exceed 14 MB in size. Attachments can be included in PDF, JPG, PNG, and Microsoft Office document formats. </w:t>
      </w:r>
      <w:r w:rsidR="00D43E73" w:rsidRPr="006860EA">
        <w:rPr>
          <w:rFonts w:cstheme="minorHAnsi"/>
        </w:rPr>
        <w:br/>
      </w:r>
      <w:r w:rsidR="00D43E73" w:rsidRPr="006860EA">
        <w:rPr>
          <w:rFonts w:cstheme="minorHAnsi"/>
        </w:rPr>
        <w:br/>
      </w:r>
      <w:r w:rsidRPr="006860EA">
        <w:rPr>
          <w:rFonts w:cstheme="minorHAnsi"/>
        </w:rPr>
        <w:t>An automated acknowledgement receipt will be sent immediately, and the SAO will follow up with the contributor within five working days.</w:t>
      </w:r>
    </w:p>
    <w:p w14:paraId="705BDB93" w14:textId="3D9BC696" w:rsidR="0076364E" w:rsidRPr="006860EA" w:rsidRDefault="0076364E" w:rsidP="0076364E">
      <w:pPr>
        <w:pStyle w:val="ListParagraph"/>
        <w:numPr>
          <w:ilvl w:val="0"/>
          <w:numId w:val="6"/>
        </w:numPr>
        <w:rPr>
          <w:rFonts w:cstheme="minorHAnsi"/>
        </w:rPr>
      </w:pPr>
      <w:bookmarkStart w:id="0" w:name="_Hlk119511148"/>
      <w:bookmarkStart w:id="1" w:name="_Hlk119569920"/>
      <w:r w:rsidRPr="006860EA">
        <w:rPr>
          <w:rFonts w:cstheme="minorHAnsi"/>
          <w:b/>
          <w:bCs/>
        </w:rPr>
        <w:t>Social media</w:t>
      </w:r>
      <w:r w:rsidR="00D43E73" w:rsidRPr="006860EA">
        <w:rPr>
          <w:rFonts w:cstheme="minorHAnsi"/>
          <w:b/>
          <w:bCs/>
        </w:rPr>
        <w:br/>
      </w:r>
      <w:r w:rsidRPr="00D43E73">
        <w:t>Feedback on the Senate’s social media accounts will be acknowledged within five business days and commenters will be invited to submit their feedback using one of the methods outlined on this page.</w:t>
      </w:r>
      <w:bookmarkEnd w:id="0"/>
      <w:bookmarkEnd w:id="1"/>
    </w:p>
    <w:p w14:paraId="16037D83" w14:textId="35F5EB27" w:rsidR="0076364E" w:rsidRPr="006860EA" w:rsidRDefault="0076364E" w:rsidP="006860EA">
      <w:pPr>
        <w:pStyle w:val="ListParagraph"/>
        <w:numPr>
          <w:ilvl w:val="0"/>
          <w:numId w:val="6"/>
        </w:numPr>
        <w:rPr>
          <w:rFonts w:cstheme="minorHAnsi"/>
        </w:rPr>
      </w:pPr>
      <w:r w:rsidRPr="008423F7">
        <w:rPr>
          <w:rFonts w:cstheme="minorHAnsi"/>
          <w:b/>
          <w:bCs/>
        </w:rPr>
        <w:t>Telephone</w:t>
      </w:r>
      <w:r w:rsidR="006860EA">
        <w:rPr>
          <w:rFonts w:cstheme="minorHAnsi"/>
          <w:b/>
          <w:bCs/>
        </w:rPr>
        <w:br/>
      </w:r>
      <w:r w:rsidRPr="006860EA">
        <w:rPr>
          <w:rFonts w:cstheme="minorHAnsi"/>
        </w:rPr>
        <w:t xml:space="preserve">Feedback can be provided by leaving a message at 1-888-810-9470. An electronic copy of the message will be sent automatically through email to the SAO. If a callback number is provided, the SAO will return the call within five working days. </w:t>
      </w:r>
      <w:bookmarkStart w:id="2" w:name="_Hlk119659639"/>
      <w:r w:rsidRPr="006860EA">
        <w:rPr>
          <w:rFonts w:cstheme="minorHAnsi"/>
        </w:rPr>
        <w:t xml:space="preserve">The SAO will fill out the </w:t>
      </w:r>
      <w:hyperlink r:id="rId9" w:history="1">
        <w:r w:rsidRPr="006860EA">
          <w:rPr>
            <w:rStyle w:val="Hyperlink"/>
            <w:rFonts w:cstheme="minorHAnsi"/>
            <w:color w:val="660000"/>
          </w:rPr>
          <w:t>Accessibility Feedback Form</w:t>
        </w:r>
      </w:hyperlink>
      <w:r w:rsidRPr="006860EA">
        <w:rPr>
          <w:rFonts w:cstheme="minorHAnsi"/>
          <w:color w:val="782C2A"/>
        </w:rPr>
        <w:t xml:space="preserve"> </w:t>
      </w:r>
      <w:r w:rsidRPr="006860EA">
        <w:rPr>
          <w:rFonts w:cstheme="minorHAnsi"/>
        </w:rPr>
        <w:t>on behalf of the caller while on the phone to allow the information to be tracked and retained more easily.</w:t>
      </w:r>
      <w:bookmarkEnd w:id="2"/>
    </w:p>
    <w:p w14:paraId="39535FE3" w14:textId="121633D4" w:rsidR="00A02C88" w:rsidRPr="006860EA" w:rsidRDefault="0076364E" w:rsidP="006860EA">
      <w:pPr>
        <w:pStyle w:val="ListParagraph"/>
        <w:numPr>
          <w:ilvl w:val="0"/>
          <w:numId w:val="6"/>
        </w:numPr>
        <w:rPr>
          <w:rFonts w:cstheme="minorHAnsi"/>
        </w:rPr>
      </w:pPr>
      <w:bookmarkStart w:id="3" w:name="_Hlk119511564"/>
      <w:r w:rsidRPr="006860EA">
        <w:rPr>
          <w:rFonts w:cstheme="minorHAnsi"/>
          <w:b/>
          <w:bCs/>
        </w:rPr>
        <w:t>Regular mail</w:t>
      </w:r>
      <w:r w:rsidR="00D43E73" w:rsidRPr="006860EA">
        <w:rPr>
          <w:rFonts w:cstheme="minorHAnsi"/>
          <w:b/>
          <w:bCs/>
        </w:rPr>
        <w:br/>
      </w:r>
      <w:r w:rsidRPr="006860EA">
        <w:rPr>
          <w:rFonts w:cstheme="minorHAnsi"/>
        </w:rPr>
        <w:t>Feedback can be submitted using regular mail or by courier to the following address:</w:t>
      </w:r>
    </w:p>
    <w:p w14:paraId="6D8E4A92" w14:textId="2CA7C89E" w:rsidR="0076364E" w:rsidRPr="00DD1A6A" w:rsidRDefault="0076364E" w:rsidP="006860EA">
      <w:pPr>
        <w:tabs>
          <w:tab w:val="left" w:pos="4387"/>
        </w:tabs>
        <w:ind w:left="720"/>
        <w:rPr>
          <w:rFonts w:cstheme="minorHAnsi"/>
        </w:rPr>
      </w:pPr>
      <w:r w:rsidRPr="00D43E73">
        <w:rPr>
          <w:rFonts w:cstheme="minorHAnsi"/>
        </w:rPr>
        <w:t>Senate Accessibility Officer</w:t>
      </w:r>
      <w:r w:rsidR="006860EA">
        <w:rPr>
          <w:rFonts w:cstheme="minorHAnsi"/>
        </w:rPr>
        <w:br/>
      </w:r>
      <w:r w:rsidR="00371E28" w:rsidRPr="00D43E73">
        <w:rPr>
          <w:rFonts w:cstheme="minorHAnsi"/>
        </w:rPr>
        <w:t>Senate of Canada</w:t>
      </w:r>
      <w:r w:rsidR="006860EA">
        <w:rPr>
          <w:rFonts w:cstheme="minorHAnsi"/>
        </w:rPr>
        <w:br/>
      </w:r>
      <w:r w:rsidRPr="00D43E73">
        <w:rPr>
          <w:rFonts w:cstheme="minorHAnsi"/>
        </w:rPr>
        <w:lastRenderedPageBreak/>
        <w:t>Ottawa, Ontario</w:t>
      </w:r>
      <w:r w:rsidR="006860EA">
        <w:rPr>
          <w:rFonts w:cstheme="minorHAnsi"/>
        </w:rPr>
        <w:br/>
      </w:r>
      <w:r w:rsidRPr="00D43E73">
        <w:rPr>
          <w:rFonts w:cstheme="minorHAnsi"/>
        </w:rPr>
        <w:t>K1</w:t>
      </w:r>
      <w:r w:rsidR="0090428B" w:rsidRPr="00D43E73">
        <w:rPr>
          <w:rFonts w:cstheme="minorHAnsi"/>
        </w:rPr>
        <w:t>A</w:t>
      </w:r>
      <w:r w:rsidRPr="00D43E73">
        <w:rPr>
          <w:rFonts w:cstheme="minorHAnsi"/>
        </w:rPr>
        <w:t xml:space="preserve"> </w:t>
      </w:r>
      <w:r w:rsidR="0090428B" w:rsidRPr="00D43E73">
        <w:rPr>
          <w:rFonts w:cstheme="minorHAnsi"/>
        </w:rPr>
        <w:t>0</w:t>
      </w:r>
      <w:r w:rsidRPr="00D43E73">
        <w:rPr>
          <w:rFonts w:cstheme="minorHAnsi"/>
        </w:rPr>
        <w:t>A</w:t>
      </w:r>
      <w:r w:rsidR="0090428B" w:rsidRPr="00D43E73">
        <w:rPr>
          <w:rFonts w:cstheme="minorHAnsi"/>
        </w:rPr>
        <w:t>4</w:t>
      </w:r>
    </w:p>
    <w:p w14:paraId="68D8B1FE" w14:textId="5134CBFC" w:rsidR="0076364E" w:rsidRPr="00DD1A6A" w:rsidRDefault="0076364E" w:rsidP="006860EA">
      <w:pPr>
        <w:ind w:left="720"/>
        <w:rPr>
          <w:rFonts w:cstheme="minorHAnsi"/>
        </w:rPr>
      </w:pPr>
      <w:r w:rsidRPr="00D43E73">
        <w:rPr>
          <w:rFonts w:cstheme="minorHAnsi"/>
        </w:rPr>
        <w:t>The SAO will acknowledge any non-anonymous feedback within 10 working days of receiving it (plus Canada Post standard delivery times).</w:t>
      </w:r>
      <w:bookmarkEnd w:id="3"/>
    </w:p>
    <w:p w14:paraId="6BC50F89" w14:textId="4925EB26" w:rsidR="0076364E" w:rsidRPr="006860EA" w:rsidRDefault="0076364E" w:rsidP="006860EA">
      <w:pPr>
        <w:pStyle w:val="ListParagraph"/>
        <w:numPr>
          <w:ilvl w:val="0"/>
          <w:numId w:val="6"/>
        </w:numPr>
        <w:rPr>
          <w:rFonts w:cstheme="minorHAnsi"/>
        </w:rPr>
      </w:pPr>
      <w:r w:rsidRPr="006860EA">
        <w:rPr>
          <w:rFonts w:cstheme="minorHAnsi"/>
          <w:b/>
          <w:bCs/>
        </w:rPr>
        <w:t>In person</w:t>
      </w:r>
      <w:r w:rsidR="00D43E73" w:rsidRPr="006860EA">
        <w:rPr>
          <w:rFonts w:cstheme="minorHAnsi"/>
          <w:b/>
          <w:bCs/>
        </w:rPr>
        <w:br/>
      </w:r>
      <w:r w:rsidRPr="006860EA">
        <w:rPr>
          <w:rFonts w:cstheme="minorHAnsi"/>
        </w:rPr>
        <w:t>Senators and Senate staff who receive feedback on accessibility will share it with the SAO. For non-anonymous feedback, the SAO will follow up with the contributor within five working days of receiving the feedback using the contact information provided.</w:t>
      </w:r>
      <w:r w:rsidRPr="006860EA" w:rsidDel="003A60B6">
        <w:rPr>
          <w:rFonts w:cstheme="minorHAnsi"/>
        </w:rPr>
        <w:t xml:space="preserve"> </w:t>
      </w:r>
    </w:p>
    <w:p w14:paraId="37CEFB51" w14:textId="77777777" w:rsidR="0076364E" w:rsidRPr="0076364E" w:rsidRDefault="0076364E" w:rsidP="00D43E73">
      <w:pPr>
        <w:pStyle w:val="Heading2"/>
      </w:pPr>
      <w:r w:rsidRPr="0076364E">
        <w:t>Feedback analysis and processing</w:t>
      </w:r>
    </w:p>
    <w:p w14:paraId="0BE1D408" w14:textId="77777777" w:rsidR="0076364E" w:rsidRPr="00DD1A6A" w:rsidRDefault="0076364E" w:rsidP="0076364E">
      <w:pPr>
        <w:rPr>
          <w:rFonts w:cstheme="minorHAnsi"/>
        </w:rPr>
      </w:pPr>
      <w:r w:rsidRPr="00DD1A6A">
        <w:rPr>
          <w:rFonts w:cstheme="minorHAnsi"/>
        </w:rPr>
        <w:t xml:space="preserve">The SAO will review and process the feedback as soon as possible. As needed, the SAO will consult with teams at the Senate, with persons with disabilities and with partner organizations to determine potential solutions. </w:t>
      </w:r>
    </w:p>
    <w:p w14:paraId="3A55F54F" w14:textId="77777777" w:rsidR="0076364E" w:rsidRPr="00DD1A6A" w:rsidRDefault="0076364E" w:rsidP="0076364E">
      <w:pPr>
        <w:rPr>
          <w:rFonts w:cstheme="minorHAnsi"/>
        </w:rPr>
      </w:pPr>
      <w:r w:rsidRPr="00DD1A6A">
        <w:rPr>
          <w:rFonts w:cstheme="minorHAnsi"/>
        </w:rPr>
        <w:t>The Senate aims to remove barriers as quickly as possible</w:t>
      </w:r>
      <w:r>
        <w:rPr>
          <w:rFonts w:cstheme="minorHAnsi"/>
        </w:rPr>
        <w:t>. H</w:t>
      </w:r>
      <w:r w:rsidRPr="00DD1A6A">
        <w:rPr>
          <w:rFonts w:cstheme="minorHAnsi"/>
        </w:rPr>
        <w:t xml:space="preserve">owever, timelines to implement a solution will vary depending on its nature. </w:t>
      </w:r>
    </w:p>
    <w:p w14:paraId="2816F528" w14:textId="77777777" w:rsidR="0076364E" w:rsidRPr="00DD1A6A" w:rsidRDefault="0076364E" w:rsidP="0076364E">
      <w:pPr>
        <w:rPr>
          <w:rFonts w:cstheme="minorHAnsi"/>
        </w:rPr>
      </w:pPr>
      <w:r w:rsidRPr="00DD1A6A">
        <w:rPr>
          <w:rFonts w:cstheme="minorHAnsi"/>
        </w:rPr>
        <w:t xml:space="preserve">For non-anonymous feedback, the Senate will keep the contributor informed of steps taken to address the feedback. </w:t>
      </w:r>
    </w:p>
    <w:p w14:paraId="7210C408" w14:textId="77777777" w:rsidR="0076364E" w:rsidRPr="0076364E" w:rsidRDefault="0076364E" w:rsidP="00D43E73">
      <w:pPr>
        <w:pStyle w:val="Heading2"/>
      </w:pPr>
      <w:r w:rsidRPr="0076364E">
        <w:t>Feedback tracking and retention</w:t>
      </w:r>
    </w:p>
    <w:p w14:paraId="327C1F07" w14:textId="77777777" w:rsidR="0076364E" w:rsidRDefault="0076364E" w:rsidP="0076364E">
      <w:pPr>
        <w:rPr>
          <w:rFonts w:cstheme="minorHAnsi"/>
        </w:rPr>
      </w:pPr>
      <w:r w:rsidRPr="00DD1A6A">
        <w:rPr>
          <w:rFonts w:cstheme="minorHAnsi"/>
        </w:rPr>
        <w:t xml:space="preserve">The Senate will track all feedback, responses and steps taken to address the comments. The </w:t>
      </w:r>
      <w:r>
        <w:rPr>
          <w:rFonts w:cstheme="minorHAnsi"/>
        </w:rPr>
        <w:t xml:space="preserve">following </w:t>
      </w:r>
      <w:r w:rsidRPr="00DD1A6A">
        <w:rPr>
          <w:rFonts w:cstheme="minorHAnsi"/>
        </w:rPr>
        <w:t>information will be retained for analysis, processing and progress reporting:</w:t>
      </w:r>
    </w:p>
    <w:p w14:paraId="6763FD9B" w14:textId="77777777" w:rsidR="0076364E" w:rsidRPr="00DD1A6A" w:rsidRDefault="0076364E" w:rsidP="0076364E">
      <w:pPr>
        <w:pStyle w:val="ListParagraph"/>
        <w:numPr>
          <w:ilvl w:val="0"/>
          <w:numId w:val="2"/>
        </w:numPr>
        <w:rPr>
          <w:rFonts w:cstheme="minorHAnsi"/>
        </w:rPr>
      </w:pPr>
      <w:r w:rsidRPr="00DD1A6A">
        <w:rPr>
          <w:rFonts w:cstheme="minorHAnsi"/>
        </w:rPr>
        <w:t xml:space="preserve">contact information of the </w:t>
      </w:r>
      <w:r>
        <w:rPr>
          <w:rFonts w:cstheme="minorHAnsi"/>
        </w:rPr>
        <w:t>person providing the feedback</w:t>
      </w:r>
      <w:r w:rsidRPr="00DD1A6A">
        <w:rPr>
          <w:rFonts w:cstheme="minorHAnsi"/>
        </w:rPr>
        <w:t xml:space="preserve"> (for non-anonymous feedback);</w:t>
      </w:r>
    </w:p>
    <w:p w14:paraId="02051B7F" w14:textId="77777777" w:rsidR="0076364E" w:rsidRPr="00DD1A6A" w:rsidRDefault="0076364E" w:rsidP="0076364E">
      <w:pPr>
        <w:pStyle w:val="ListParagraph"/>
        <w:numPr>
          <w:ilvl w:val="0"/>
          <w:numId w:val="2"/>
        </w:numPr>
        <w:rPr>
          <w:rFonts w:cstheme="minorHAnsi"/>
        </w:rPr>
      </w:pPr>
      <w:r w:rsidRPr="00DD1A6A">
        <w:rPr>
          <w:rFonts w:cstheme="minorHAnsi"/>
        </w:rPr>
        <w:t>date of receipt;</w:t>
      </w:r>
    </w:p>
    <w:p w14:paraId="18FC981A" w14:textId="77777777" w:rsidR="0076364E" w:rsidRPr="00DD1A6A" w:rsidRDefault="0076364E" w:rsidP="0076364E">
      <w:pPr>
        <w:pStyle w:val="ListParagraph"/>
        <w:numPr>
          <w:ilvl w:val="0"/>
          <w:numId w:val="2"/>
        </w:numPr>
        <w:rPr>
          <w:rFonts w:cstheme="minorHAnsi"/>
        </w:rPr>
      </w:pPr>
      <w:r w:rsidRPr="00DD1A6A">
        <w:rPr>
          <w:rFonts w:cstheme="minorHAnsi"/>
        </w:rPr>
        <w:t xml:space="preserve">the type of feedback; and </w:t>
      </w:r>
    </w:p>
    <w:p w14:paraId="2D63E36F" w14:textId="77777777" w:rsidR="0076364E" w:rsidRPr="00DD1A6A" w:rsidRDefault="0076364E" w:rsidP="0076364E">
      <w:pPr>
        <w:pStyle w:val="ListParagraph"/>
        <w:numPr>
          <w:ilvl w:val="0"/>
          <w:numId w:val="2"/>
        </w:numPr>
        <w:rPr>
          <w:rFonts w:cstheme="minorHAnsi"/>
        </w:rPr>
      </w:pPr>
      <w:r w:rsidRPr="00DD1A6A">
        <w:rPr>
          <w:rFonts w:cstheme="minorHAnsi"/>
        </w:rPr>
        <w:t xml:space="preserve">a description of the feedback, including any electronic material. </w:t>
      </w:r>
    </w:p>
    <w:p w14:paraId="0FE87577" w14:textId="77777777" w:rsidR="0076364E" w:rsidRPr="00DD1A6A" w:rsidRDefault="0076364E" w:rsidP="0076364E">
      <w:pPr>
        <w:rPr>
          <w:rFonts w:cstheme="minorHAnsi"/>
        </w:rPr>
      </w:pPr>
      <w:r w:rsidRPr="00DD1A6A">
        <w:rPr>
          <w:rFonts w:cstheme="minorHAnsi"/>
        </w:rPr>
        <w:t xml:space="preserve">The Senate will retain a copy of </w:t>
      </w:r>
      <w:r>
        <w:rPr>
          <w:rFonts w:cstheme="minorHAnsi"/>
        </w:rPr>
        <w:t>this</w:t>
      </w:r>
      <w:r w:rsidRPr="00DD1A6A">
        <w:rPr>
          <w:rFonts w:cstheme="minorHAnsi"/>
        </w:rPr>
        <w:t xml:space="preserve"> information in an electronic format for seven years after the publication of the </w:t>
      </w:r>
      <w:r>
        <w:rPr>
          <w:rFonts w:cstheme="minorHAnsi"/>
        </w:rPr>
        <w:t xml:space="preserve">plan or </w:t>
      </w:r>
      <w:r w:rsidRPr="00DD1A6A">
        <w:rPr>
          <w:rFonts w:cstheme="minorHAnsi"/>
        </w:rPr>
        <w:t xml:space="preserve">progress report </w:t>
      </w:r>
      <w:r>
        <w:rPr>
          <w:rFonts w:cstheme="minorHAnsi"/>
        </w:rPr>
        <w:t>to</w:t>
      </w:r>
      <w:r w:rsidRPr="00DD1A6A">
        <w:rPr>
          <w:rFonts w:cstheme="minorHAnsi"/>
        </w:rPr>
        <w:t xml:space="preserve"> which the feedback </w:t>
      </w:r>
      <w:r>
        <w:rPr>
          <w:rFonts w:cstheme="minorHAnsi"/>
        </w:rPr>
        <w:t>relates</w:t>
      </w:r>
      <w:r w:rsidRPr="00DD1A6A">
        <w:rPr>
          <w:rFonts w:cstheme="minorHAnsi"/>
        </w:rPr>
        <w:t>.</w:t>
      </w:r>
    </w:p>
    <w:sectPr w:rsidR="0076364E" w:rsidRPr="00DD1A6A" w:rsidSect="00842B50">
      <w:footerReference w:type="default" r:id="rId10"/>
      <w:headerReference w:type="first" r:id="rId11"/>
      <w:footerReference w:type="first" r:id="rId12"/>
      <w:pgSz w:w="12240" w:h="15840"/>
      <w:pgMar w:top="1440" w:right="1440" w:bottom="1080" w:left="1440" w:header="662"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79AB" w14:textId="77777777" w:rsidR="001B7C13" w:rsidRDefault="001B7C13" w:rsidP="0076364E">
      <w:r>
        <w:separator/>
      </w:r>
    </w:p>
  </w:endnote>
  <w:endnote w:type="continuationSeparator" w:id="0">
    <w:p w14:paraId="45A363CD" w14:textId="77777777" w:rsidR="001B7C13" w:rsidRDefault="001B7C13" w:rsidP="0076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21EC" w14:textId="079D3010" w:rsidR="005856BA" w:rsidRPr="004B43AF" w:rsidRDefault="005856BA" w:rsidP="00084072">
    <w:pPr>
      <w:pStyle w:val="Footer"/>
      <w:rPr>
        <w:sz w:val="6"/>
        <w:szCs w:val="6"/>
        <w:lang w:val="fr-CA"/>
      </w:rPr>
    </w:pPr>
  </w:p>
  <w:p w14:paraId="2F3C438F" w14:textId="77777777" w:rsidR="005856BA" w:rsidRPr="00893379" w:rsidRDefault="000544DE" w:rsidP="00084072">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Pr>
        <w:noProof/>
        <w:sz w:val="18"/>
        <w:szCs w:val="18"/>
        <w:lang w:val="fr-CA"/>
      </w:rPr>
      <w:t>2</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Pr>
        <w:noProof/>
        <w:sz w:val="18"/>
        <w:szCs w:val="18"/>
        <w:lang w:val="fr-CA"/>
      </w:rPr>
      <w:t>2</w:t>
    </w:r>
    <w:r w:rsidRPr="00DF6499">
      <w:rPr>
        <w:noProof/>
        <w:sz w:val="18"/>
        <w:szCs w:val="18"/>
      </w:rPr>
      <w:fldChar w:fldCharType="end"/>
    </w:r>
  </w:p>
  <w:p w14:paraId="35F8A336" w14:textId="77777777" w:rsidR="005856BA" w:rsidRDefault="0058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52C" w14:textId="5BF1942D" w:rsidR="005856BA" w:rsidRPr="004B43AF" w:rsidRDefault="005856BA" w:rsidP="00084072">
    <w:pPr>
      <w:pStyle w:val="Footer"/>
      <w:rPr>
        <w:sz w:val="6"/>
        <w:szCs w:val="6"/>
        <w:lang w:val="fr-CA"/>
      </w:rPr>
    </w:pPr>
  </w:p>
  <w:p w14:paraId="50D49CD4" w14:textId="77777777" w:rsidR="005856BA" w:rsidRPr="00893379" w:rsidRDefault="000544DE" w:rsidP="00084072">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Pr>
        <w:noProof/>
        <w:sz w:val="18"/>
        <w:szCs w:val="18"/>
        <w:lang w:val="fr-CA"/>
      </w:rPr>
      <w:t>1</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Pr>
        <w:noProof/>
        <w:sz w:val="18"/>
        <w:szCs w:val="18"/>
        <w:lang w:val="fr-CA"/>
      </w:rPr>
      <w:t>1</w:t>
    </w:r>
    <w:r w:rsidRPr="00DF6499">
      <w:rPr>
        <w:noProof/>
        <w:sz w:val="18"/>
        <w:szCs w:val="18"/>
      </w:rPr>
      <w:fldChar w:fldCharType="end"/>
    </w:r>
  </w:p>
  <w:p w14:paraId="079154AD" w14:textId="77777777" w:rsidR="005856BA" w:rsidRDefault="0058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6DAD" w14:textId="77777777" w:rsidR="001B7C13" w:rsidRDefault="001B7C13" w:rsidP="0076364E">
      <w:r>
        <w:separator/>
      </w:r>
    </w:p>
  </w:footnote>
  <w:footnote w:type="continuationSeparator" w:id="0">
    <w:p w14:paraId="6EB4C94D" w14:textId="77777777" w:rsidR="001B7C13" w:rsidRDefault="001B7C13" w:rsidP="0076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16D" w14:textId="45DCB9D0" w:rsidR="005856BA" w:rsidRPr="005D51B9" w:rsidRDefault="000544DE" w:rsidP="006860EA">
    <w:pPr>
      <w:pStyle w:val="Header"/>
      <w:rPr>
        <w:lang w:val="fr-CA"/>
      </w:rPr>
    </w:pPr>
    <w:r>
      <w:rPr>
        <w:noProof/>
        <w:lang w:val="en-US"/>
      </w:rPr>
      <w:drawing>
        <wp:inline distT="0" distB="0" distL="0" distR="0" wp14:anchorId="783EBDD3" wp14:editId="1E0B2E60">
          <wp:extent cx="860101" cy="1005840"/>
          <wp:effectExtent l="0" t="0" r="0" b="3810"/>
          <wp:docPr id="8" name="Picture 6" descr="The Senate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The Senate of Canada logo."/>
                  <pic:cNvPicPr/>
                </pic:nvPicPr>
                <pic:blipFill>
                  <a:blip r:embed="rId1">
                    <a:extLst>
                      <a:ext uri="{28A0092B-C50C-407E-A947-70E740481C1C}">
                        <a14:useLocalDpi xmlns:a14="http://schemas.microsoft.com/office/drawing/2010/main" val="0"/>
                      </a:ext>
                    </a:extLst>
                  </a:blip>
                  <a:stretch>
                    <a:fillRect/>
                  </a:stretch>
                </pic:blipFill>
                <pic:spPr>
                  <a:xfrm>
                    <a:off x="0" y="0"/>
                    <a:ext cx="860101"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5C5"/>
    <w:multiLevelType w:val="multilevel"/>
    <w:tmpl w:val="1B98EBFE"/>
    <w:styleLink w:val="CurrentList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0A7B19"/>
    <w:multiLevelType w:val="hybridMultilevel"/>
    <w:tmpl w:val="9704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1F6A"/>
    <w:multiLevelType w:val="multilevel"/>
    <w:tmpl w:val="BF04869A"/>
    <w:styleLink w:val="CurrentList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CA302D"/>
    <w:multiLevelType w:val="hybridMultilevel"/>
    <w:tmpl w:val="79960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42F5"/>
    <w:multiLevelType w:val="hybridMultilevel"/>
    <w:tmpl w:val="A45CDD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4B75A7"/>
    <w:multiLevelType w:val="hybridMultilevel"/>
    <w:tmpl w:val="25E6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F5190"/>
    <w:multiLevelType w:val="hybridMultilevel"/>
    <w:tmpl w:val="6E981D50"/>
    <w:lvl w:ilvl="0" w:tplc="CED6681A">
      <w:start w:val="4"/>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183CE2"/>
    <w:multiLevelType w:val="hybridMultilevel"/>
    <w:tmpl w:val="3FAE820A"/>
    <w:lvl w:ilvl="0" w:tplc="EC40E73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066780">
    <w:abstractNumId w:val="7"/>
  </w:num>
  <w:num w:numId="2" w16cid:durableId="1925409195">
    <w:abstractNumId w:val="1"/>
  </w:num>
  <w:num w:numId="3" w16cid:durableId="1259676488">
    <w:abstractNumId w:val="6"/>
  </w:num>
  <w:num w:numId="4" w16cid:durableId="1846552910">
    <w:abstractNumId w:val="3"/>
  </w:num>
  <w:num w:numId="5" w16cid:durableId="1875655630">
    <w:abstractNumId w:val="5"/>
  </w:num>
  <w:num w:numId="6" w16cid:durableId="1664116044">
    <w:abstractNumId w:val="4"/>
  </w:num>
  <w:num w:numId="7" w16cid:durableId="1266842781">
    <w:abstractNumId w:val="2"/>
  </w:num>
  <w:num w:numId="8" w16cid:durableId="159936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4E"/>
    <w:rsid w:val="00023916"/>
    <w:rsid w:val="000544DE"/>
    <w:rsid w:val="000D3513"/>
    <w:rsid w:val="001B7C13"/>
    <w:rsid w:val="002D1F2F"/>
    <w:rsid w:val="00371E28"/>
    <w:rsid w:val="005856BA"/>
    <w:rsid w:val="006860EA"/>
    <w:rsid w:val="00753A37"/>
    <w:rsid w:val="0076364E"/>
    <w:rsid w:val="007E248D"/>
    <w:rsid w:val="008A2E18"/>
    <w:rsid w:val="0090428B"/>
    <w:rsid w:val="00A02C88"/>
    <w:rsid w:val="00C51BCF"/>
    <w:rsid w:val="00D43E73"/>
    <w:rsid w:val="00DD05F2"/>
    <w:rsid w:val="00F2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E3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EA"/>
    <w:pPr>
      <w:spacing w:after="240" w:line="240" w:lineRule="auto"/>
    </w:pPr>
    <w:rPr>
      <w:szCs w:val="24"/>
      <w:lang w:val="en-CA"/>
    </w:rPr>
  </w:style>
  <w:style w:type="paragraph" w:styleId="Heading1">
    <w:name w:val="heading 1"/>
    <w:basedOn w:val="Normal"/>
    <w:next w:val="Normal"/>
    <w:link w:val="Heading1Char"/>
    <w:uiPriority w:val="9"/>
    <w:qFormat/>
    <w:rsid w:val="006860EA"/>
    <w:pPr>
      <w:keepNext/>
      <w:keepLines/>
      <w:spacing w:before="240"/>
      <w:outlineLvl w:val="0"/>
    </w:pPr>
    <w:rPr>
      <w:rFonts w:eastAsiaTheme="majorEastAsia" w:cstheme="majorBidi"/>
      <w:b/>
      <w:color w:val="660000"/>
      <w:sz w:val="36"/>
      <w:szCs w:val="32"/>
    </w:rPr>
  </w:style>
  <w:style w:type="paragraph" w:styleId="Heading2">
    <w:name w:val="heading 2"/>
    <w:basedOn w:val="Normal"/>
    <w:next w:val="Normal"/>
    <w:link w:val="Heading2Char"/>
    <w:uiPriority w:val="9"/>
    <w:unhideWhenUsed/>
    <w:qFormat/>
    <w:rsid w:val="00D43E73"/>
    <w:pPr>
      <w:keepNext/>
      <w:keepLines/>
      <w:spacing w:before="40"/>
      <w:outlineLvl w:val="1"/>
    </w:pPr>
    <w:rPr>
      <w:rFonts w:eastAsiaTheme="majorEastAsia" w:cstheme="majorBidi"/>
      <w:b/>
      <w:color w:val="660000"/>
      <w:sz w:val="28"/>
      <w:szCs w:val="26"/>
    </w:rPr>
  </w:style>
  <w:style w:type="paragraph" w:styleId="Heading3">
    <w:name w:val="heading 3"/>
    <w:basedOn w:val="Normal"/>
    <w:next w:val="Normal"/>
    <w:link w:val="Heading3Char"/>
    <w:uiPriority w:val="9"/>
    <w:semiHidden/>
    <w:unhideWhenUsed/>
    <w:qFormat/>
    <w:rsid w:val="00D43E73"/>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4E"/>
    <w:pPr>
      <w:tabs>
        <w:tab w:val="center" w:pos="4680"/>
        <w:tab w:val="right" w:pos="9360"/>
      </w:tabs>
    </w:pPr>
  </w:style>
  <w:style w:type="character" w:customStyle="1" w:styleId="HeaderChar">
    <w:name w:val="Header Char"/>
    <w:basedOn w:val="DefaultParagraphFont"/>
    <w:link w:val="Header"/>
    <w:uiPriority w:val="99"/>
    <w:rsid w:val="0076364E"/>
    <w:rPr>
      <w:szCs w:val="24"/>
      <w:lang w:val="en-CA"/>
    </w:rPr>
  </w:style>
  <w:style w:type="paragraph" w:styleId="Footer">
    <w:name w:val="footer"/>
    <w:basedOn w:val="Normal"/>
    <w:link w:val="FooterChar"/>
    <w:uiPriority w:val="99"/>
    <w:unhideWhenUsed/>
    <w:rsid w:val="0076364E"/>
    <w:pPr>
      <w:tabs>
        <w:tab w:val="center" w:pos="4680"/>
        <w:tab w:val="right" w:pos="9360"/>
      </w:tabs>
    </w:pPr>
  </w:style>
  <w:style w:type="character" w:customStyle="1" w:styleId="FooterChar">
    <w:name w:val="Footer Char"/>
    <w:basedOn w:val="DefaultParagraphFont"/>
    <w:link w:val="Footer"/>
    <w:uiPriority w:val="99"/>
    <w:rsid w:val="0076364E"/>
    <w:rPr>
      <w:szCs w:val="24"/>
      <w:lang w:val="en-CA"/>
    </w:rPr>
  </w:style>
  <w:style w:type="table" w:styleId="TableGrid">
    <w:name w:val="Table Grid"/>
    <w:basedOn w:val="TableNormal"/>
    <w:uiPriority w:val="39"/>
    <w:rsid w:val="0076364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noteto">
    <w:name w:val="Briefing note to"/>
    <w:basedOn w:val="Normal"/>
    <w:link w:val="BriefingnotetoChar"/>
    <w:qFormat/>
    <w:rsid w:val="0076364E"/>
    <w:pPr>
      <w:autoSpaceDE w:val="0"/>
      <w:autoSpaceDN w:val="0"/>
      <w:adjustRightInd w:val="0"/>
    </w:pPr>
    <w:rPr>
      <w:rFonts w:ascii="Calibri" w:eastAsiaTheme="minorEastAsia" w:hAnsi="Calibri" w:cs="Segoe UI"/>
      <w:b/>
      <w:color w:val="262626" w:themeColor="text1" w:themeTint="D9"/>
      <w:sz w:val="28"/>
      <w:szCs w:val="20"/>
    </w:rPr>
  </w:style>
  <w:style w:type="character" w:customStyle="1" w:styleId="BriefingnotetoChar">
    <w:name w:val="Briefing note to Char"/>
    <w:basedOn w:val="DefaultParagraphFont"/>
    <w:link w:val="Briefingnoteto"/>
    <w:rsid w:val="0076364E"/>
    <w:rPr>
      <w:rFonts w:ascii="Calibri" w:eastAsiaTheme="minorEastAsia" w:hAnsi="Calibri" w:cs="Segoe UI"/>
      <w:b/>
      <w:color w:val="262626" w:themeColor="text1" w:themeTint="D9"/>
      <w:sz w:val="28"/>
      <w:szCs w:val="20"/>
      <w:lang w:val="en-CA"/>
    </w:rPr>
  </w:style>
  <w:style w:type="paragraph" w:customStyle="1" w:styleId="BriefindNoteTitle">
    <w:name w:val="Briefind Note Title"/>
    <w:basedOn w:val="Normal"/>
    <w:qFormat/>
    <w:rsid w:val="0076364E"/>
    <w:pPr>
      <w:framePr w:hSpace="180" w:wrap="around" w:vAnchor="page" w:hAnchor="margin" w:xAlign="right" w:y="1064"/>
      <w:autoSpaceDE w:val="0"/>
      <w:autoSpaceDN w:val="0"/>
      <w:adjustRightInd w:val="0"/>
    </w:pPr>
    <w:rPr>
      <w:rFonts w:ascii="Calibri" w:eastAsiaTheme="minorEastAsia" w:hAnsi="Calibri" w:cs="Segoe UI"/>
      <w:b/>
      <w:color w:val="262626" w:themeColor="text1" w:themeTint="D9"/>
      <w:sz w:val="28"/>
      <w:szCs w:val="20"/>
    </w:rPr>
  </w:style>
  <w:style w:type="character" w:styleId="Hyperlink">
    <w:name w:val="Hyperlink"/>
    <w:basedOn w:val="DefaultParagraphFont"/>
    <w:uiPriority w:val="99"/>
    <w:unhideWhenUsed/>
    <w:rsid w:val="0076364E"/>
    <w:rPr>
      <w:color w:val="0563C1" w:themeColor="hyperlink"/>
      <w:u w:val="single"/>
    </w:rPr>
  </w:style>
  <w:style w:type="paragraph" w:styleId="ListParagraph">
    <w:name w:val="List Paragraph"/>
    <w:basedOn w:val="Normal"/>
    <w:uiPriority w:val="34"/>
    <w:qFormat/>
    <w:rsid w:val="006860EA"/>
    <w:pPr>
      <w:numPr>
        <w:numId w:val="1"/>
      </w:numPr>
    </w:pPr>
    <w:rPr>
      <w:rFonts w:cs="Times New Roman"/>
      <w:lang w:val="en-US"/>
    </w:rPr>
  </w:style>
  <w:style w:type="character" w:styleId="CommentReference">
    <w:name w:val="annotation reference"/>
    <w:basedOn w:val="DefaultParagraphFont"/>
    <w:uiPriority w:val="99"/>
    <w:semiHidden/>
    <w:unhideWhenUsed/>
    <w:rsid w:val="0076364E"/>
    <w:rPr>
      <w:sz w:val="16"/>
      <w:szCs w:val="16"/>
    </w:rPr>
  </w:style>
  <w:style w:type="paragraph" w:styleId="CommentText">
    <w:name w:val="annotation text"/>
    <w:basedOn w:val="Normal"/>
    <w:link w:val="CommentTextChar"/>
    <w:uiPriority w:val="99"/>
    <w:semiHidden/>
    <w:unhideWhenUsed/>
    <w:rsid w:val="0076364E"/>
    <w:pPr>
      <w:spacing w:after="160"/>
    </w:pPr>
    <w:rPr>
      <w:sz w:val="20"/>
      <w:szCs w:val="20"/>
      <w:lang w:val="en-US"/>
    </w:rPr>
  </w:style>
  <w:style w:type="character" w:customStyle="1" w:styleId="CommentTextChar">
    <w:name w:val="Comment Text Char"/>
    <w:basedOn w:val="DefaultParagraphFont"/>
    <w:link w:val="CommentText"/>
    <w:uiPriority w:val="99"/>
    <w:semiHidden/>
    <w:rsid w:val="0076364E"/>
    <w:rPr>
      <w:sz w:val="20"/>
      <w:szCs w:val="20"/>
    </w:rPr>
  </w:style>
  <w:style w:type="paragraph" w:styleId="CommentSubject">
    <w:name w:val="annotation subject"/>
    <w:basedOn w:val="CommentText"/>
    <w:next w:val="CommentText"/>
    <w:link w:val="CommentSubjectChar"/>
    <w:uiPriority w:val="99"/>
    <w:semiHidden/>
    <w:unhideWhenUsed/>
    <w:rsid w:val="0090428B"/>
    <w:pPr>
      <w:spacing w:after="0"/>
    </w:pPr>
    <w:rPr>
      <w:b/>
      <w:bCs/>
      <w:lang w:val="en-CA"/>
    </w:rPr>
  </w:style>
  <w:style w:type="character" w:customStyle="1" w:styleId="CommentSubjectChar">
    <w:name w:val="Comment Subject Char"/>
    <w:basedOn w:val="CommentTextChar"/>
    <w:link w:val="CommentSubject"/>
    <w:uiPriority w:val="99"/>
    <w:semiHidden/>
    <w:rsid w:val="0090428B"/>
    <w:rPr>
      <w:b/>
      <w:bCs/>
      <w:sz w:val="20"/>
      <w:szCs w:val="20"/>
      <w:lang w:val="en-CA"/>
    </w:rPr>
  </w:style>
  <w:style w:type="character" w:customStyle="1" w:styleId="Heading1Char">
    <w:name w:val="Heading 1 Char"/>
    <w:basedOn w:val="DefaultParagraphFont"/>
    <w:link w:val="Heading1"/>
    <w:uiPriority w:val="9"/>
    <w:rsid w:val="006860EA"/>
    <w:rPr>
      <w:rFonts w:eastAsiaTheme="majorEastAsia" w:cstheme="majorBidi"/>
      <w:b/>
      <w:color w:val="660000"/>
      <w:sz w:val="36"/>
      <w:szCs w:val="32"/>
      <w:lang w:val="en-CA"/>
    </w:rPr>
  </w:style>
  <w:style w:type="character" w:customStyle="1" w:styleId="Heading2Char">
    <w:name w:val="Heading 2 Char"/>
    <w:basedOn w:val="DefaultParagraphFont"/>
    <w:link w:val="Heading2"/>
    <w:uiPriority w:val="9"/>
    <w:rsid w:val="00D43E73"/>
    <w:rPr>
      <w:rFonts w:eastAsiaTheme="majorEastAsia" w:cstheme="majorBidi"/>
      <w:b/>
      <w:color w:val="660000"/>
      <w:sz w:val="28"/>
      <w:szCs w:val="26"/>
      <w:lang w:val="en-CA"/>
    </w:rPr>
  </w:style>
  <w:style w:type="character" w:customStyle="1" w:styleId="Heading3Char">
    <w:name w:val="Heading 3 Char"/>
    <w:basedOn w:val="DefaultParagraphFont"/>
    <w:link w:val="Heading3"/>
    <w:uiPriority w:val="9"/>
    <w:semiHidden/>
    <w:rsid w:val="00D43E73"/>
    <w:rPr>
      <w:rFonts w:eastAsiaTheme="majorEastAsia" w:cstheme="majorBidi"/>
      <w:b/>
      <w:sz w:val="24"/>
      <w:szCs w:val="24"/>
      <w:lang w:val="en-CA"/>
    </w:rPr>
  </w:style>
  <w:style w:type="character" w:styleId="UnresolvedMention">
    <w:name w:val="Unresolved Mention"/>
    <w:basedOn w:val="DefaultParagraphFont"/>
    <w:uiPriority w:val="99"/>
    <w:semiHidden/>
    <w:unhideWhenUsed/>
    <w:rsid w:val="008A2E18"/>
    <w:rPr>
      <w:color w:val="605E5C"/>
      <w:shd w:val="clear" w:color="auto" w:fill="E1DFDD"/>
    </w:rPr>
  </w:style>
  <w:style w:type="numbering" w:customStyle="1" w:styleId="CurrentList1">
    <w:name w:val="Current List1"/>
    <w:uiPriority w:val="99"/>
    <w:rsid w:val="006860EA"/>
    <w:pPr>
      <w:numPr>
        <w:numId w:val="7"/>
      </w:numPr>
    </w:pPr>
  </w:style>
  <w:style w:type="numbering" w:customStyle="1" w:styleId="CurrentList2">
    <w:name w:val="Current List2"/>
    <w:uiPriority w:val="99"/>
    <w:rsid w:val="006860E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sen.parl.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canada.ca/en/accessibility/feedbac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ncanada.ca/en/accessibility/feedba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2022-11-30T14:36:00Z</dcterms:created>
  <dcterms:modified xsi:type="dcterms:W3CDTF">2023-10-25T13:01:00Z</dcterms:modified>
</cp:coreProperties>
</file>